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7F38" w14:textId="69DAF1DD" w:rsidR="00762BDD" w:rsidRDefault="00762BDD" w:rsidP="00762BDD">
      <w:pPr>
        <w:pStyle w:val="Title"/>
        <w:contextualSpacing w:val="0"/>
        <w:rPr>
          <w:sz w:val="48"/>
          <w:szCs w:val="48"/>
        </w:rPr>
      </w:pPr>
      <w:r>
        <w:rPr>
          <w:noProof/>
        </w:rPr>
        <w:drawing>
          <wp:inline distT="0" distB="0" distL="0" distR="0" wp14:anchorId="76602253" wp14:editId="0F3422EE">
            <wp:extent cx="4438015" cy="731520"/>
            <wp:effectExtent l="0" t="0" r="635" b="0"/>
            <wp:docPr id="1645435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0">
                      <a:extLst>
                        <a:ext uri="{28A0092B-C50C-407E-A947-70E740481C1C}">
                          <a14:useLocalDpi xmlns:a14="http://schemas.microsoft.com/office/drawing/2010/main" val="0"/>
                        </a:ext>
                      </a:extLst>
                    </a:blip>
                    <a:stretch>
                      <a:fillRect/>
                    </a:stretch>
                  </pic:blipFill>
                  <pic:spPr>
                    <a:xfrm>
                      <a:off x="0" y="0"/>
                      <a:ext cx="4438015" cy="731520"/>
                    </a:xfrm>
                    <a:prstGeom prst="rect">
                      <a:avLst/>
                    </a:prstGeom>
                  </pic:spPr>
                </pic:pic>
              </a:graphicData>
            </a:graphic>
          </wp:inline>
        </w:drawing>
      </w:r>
    </w:p>
    <w:p w14:paraId="52CF115B" w14:textId="77777777" w:rsidR="00762BDD" w:rsidRDefault="00762BDD">
      <w:pPr>
        <w:pStyle w:val="Title"/>
        <w:contextualSpacing w:val="0"/>
        <w:jc w:val="center"/>
        <w:rPr>
          <w:sz w:val="48"/>
          <w:szCs w:val="48"/>
        </w:rPr>
      </w:pPr>
    </w:p>
    <w:p w14:paraId="61935E51" w14:textId="6E56157C" w:rsidR="00762BDD" w:rsidRDefault="00762BDD" w:rsidP="00B04627">
      <w:pPr>
        <w:pStyle w:val="Title"/>
        <w:jc w:val="center"/>
      </w:pPr>
      <w:r>
        <w:t xml:space="preserve">EDSU </w:t>
      </w:r>
      <w:r w:rsidR="00AA06F3">
        <w:t>909</w:t>
      </w:r>
    </w:p>
    <w:p w14:paraId="56546BCE" w14:textId="54A695FA" w:rsidR="00B063AB" w:rsidRPr="00B04627" w:rsidRDefault="00AA06F3" w:rsidP="00B04627">
      <w:pPr>
        <w:pStyle w:val="Title"/>
        <w:jc w:val="center"/>
      </w:pPr>
      <w:r>
        <w:t>Ethics of Care</w:t>
      </w:r>
      <w:r w:rsidR="00FF6968">
        <w:t>,</w:t>
      </w:r>
      <w:r w:rsidR="0078459F">
        <w:br/>
      </w:r>
      <w:r w:rsidR="00FF6968">
        <w:t xml:space="preserve"> </w:t>
      </w:r>
      <w:r w:rsidR="00762BDD">
        <w:t>3</w:t>
      </w:r>
      <w:r w:rsidR="00FF6968">
        <w:t xml:space="preserve"> credits</w:t>
      </w:r>
      <w:r w:rsidR="00FF6968">
        <w:br/>
      </w:r>
      <w:r>
        <w:t>Summer 2020</w:t>
      </w:r>
    </w:p>
    <w:p w14:paraId="7741E318" w14:textId="7D997501" w:rsidR="00762BDD" w:rsidRDefault="00762BDD" w:rsidP="00A5583B">
      <w:pPr>
        <w:jc w:val="center"/>
      </w:pPr>
      <w:r>
        <w:t>Online Course</w:t>
      </w:r>
    </w:p>
    <w:p w14:paraId="0BAF1BC2" w14:textId="0C97695F" w:rsidR="00762BDD" w:rsidRDefault="00A5583B">
      <w:pPr>
        <w:jc w:val="center"/>
      </w:pPr>
      <w:r>
        <w:rPr>
          <w:noProof/>
        </w:rPr>
        <w:drawing>
          <wp:inline distT="0" distB="0" distL="0" distR="0" wp14:anchorId="27B21297" wp14:editId="136A119A">
            <wp:extent cx="4429124" cy="2962153"/>
            <wp:effectExtent l="0" t="0" r="0" b="0"/>
            <wp:docPr id="133985432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4429124" cy="2962153"/>
                    </a:xfrm>
                    <a:prstGeom prst="rect">
                      <a:avLst/>
                    </a:prstGeom>
                  </pic:spPr>
                </pic:pic>
              </a:graphicData>
            </a:graphic>
          </wp:inline>
        </w:drawing>
      </w:r>
    </w:p>
    <w:p w14:paraId="5E85D1C1" w14:textId="77777777" w:rsidR="006F25FB" w:rsidRDefault="006F25FB" w:rsidP="006F25FB">
      <w:pPr>
        <w:jc w:val="center"/>
      </w:pPr>
      <w:r w:rsidRPr="001F3569">
        <w:rPr>
          <w:sz w:val="28"/>
          <w:szCs w:val="28"/>
        </w:rPr>
        <w:t>“</w:t>
      </w:r>
      <w:r w:rsidRPr="001F3569">
        <w:rPr>
          <w:i/>
          <w:sz w:val="28"/>
          <w:szCs w:val="28"/>
        </w:rPr>
        <w:t>All ethics so far evolved rest upon a single premise: that the individual is a member of a community of interdependent parts.</w:t>
      </w:r>
      <w:r>
        <w:rPr>
          <w:i/>
          <w:sz w:val="28"/>
          <w:szCs w:val="28"/>
        </w:rPr>
        <w:t xml:space="preserve"> </w:t>
      </w:r>
      <w:r w:rsidRPr="001F3569">
        <w:rPr>
          <w:i/>
          <w:sz w:val="28"/>
          <w:szCs w:val="28"/>
        </w:rPr>
        <w:t>The land ethic simply enlarges the boundaries of the community to include soils, waters, plants and animals, or collectively the land.”</w:t>
      </w:r>
      <w:r w:rsidRPr="001F3569">
        <w:rPr>
          <w:sz w:val="24"/>
        </w:rPr>
        <w:t xml:space="preserve"> </w:t>
      </w:r>
      <w:r>
        <w:br/>
      </w:r>
      <w:r w:rsidRPr="001F3569">
        <w:rPr>
          <w:b/>
        </w:rPr>
        <w:t>Aldo Leopold</w:t>
      </w:r>
      <w:r>
        <w:t>, “</w:t>
      </w:r>
      <w:r w:rsidRPr="001F3569">
        <w:t>The Land Ethic</w:t>
      </w:r>
      <w:r>
        <w:t>”</w:t>
      </w:r>
      <w:r w:rsidRPr="001F3569">
        <w:t xml:space="preserve">, </w:t>
      </w:r>
      <w:r w:rsidRPr="001F3569">
        <w:rPr>
          <w:i/>
        </w:rPr>
        <w:t>A Sand County Almanac</w:t>
      </w:r>
      <w:r w:rsidRPr="001F3569">
        <w:t>.</w:t>
      </w:r>
    </w:p>
    <w:p w14:paraId="1E6A2745" w14:textId="77777777" w:rsidR="006F25FB" w:rsidRDefault="006F25FB" w:rsidP="006F25FB">
      <w:pPr>
        <w:rPr>
          <w:b/>
          <w:color w:val="5F298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520"/>
        <w:gridCol w:w="2430"/>
        <w:gridCol w:w="2875"/>
      </w:tblGrid>
      <w:tr w:rsidR="00236B5B" w:rsidRPr="00762BDD" w14:paraId="41B5023F" w14:textId="77777777" w:rsidTr="000A57BD">
        <w:trPr>
          <w:trHeight w:val="563"/>
        </w:trPr>
        <w:tc>
          <w:tcPr>
            <w:tcW w:w="2245" w:type="dxa"/>
            <w:vAlign w:val="bottom"/>
          </w:tcPr>
          <w:p w14:paraId="69715430" w14:textId="77777777" w:rsidR="00236B5B" w:rsidRPr="006D22DD" w:rsidRDefault="00236B5B" w:rsidP="006D22DD">
            <w:pPr>
              <w:rPr>
                <w:color w:val="000000"/>
                <w:sz w:val="28"/>
                <w:szCs w:val="28"/>
                <w:u w:val="single"/>
              </w:rPr>
            </w:pPr>
            <w:r w:rsidRPr="006D22DD">
              <w:rPr>
                <w:b/>
                <w:color w:val="000000"/>
                <w:sz w:val="28"/>
                <w:szCs w:val="28"/>
                <w:u w:val="single"/>
              </w:rPr>
              <w:t>Faculty</w:t>
            </w:r>
          </w:p>
        </w:tc>
        <w:tc>
          <w:tcPr>
            <w:tcW w:w="2520" w:type="dxa"/>
            <w:vAlign w:val="bottom"/>
          </w:tcPr>
          <w:p w14:paraId="3BB79246" w14:textId="6EA463AD" w:rsidR="00236B5B" w:rsidRPr="006D22DD" w:rsidRDefault="00236B5B" w:rsidP="006D22DD">
            <w:pPr>
              <w:rPr>
                <w:sz w:val="28"/>
                <w:szCs w:val="28"/>
                <w:u w:val="single"/>
              </w:rPr>
            </w:pPr>
            <w:r w:rsidRPr="006D22DD">
              <w:rPr>
                <w:b/>
                <w:sz w:val="28"/>
                <w:szCs w:val="28"/>
                <w:u w:val="single"/>
              </w:rPr>
              <w:t>Email</w:t>
            </w:r>
          </w:p>
        </w:tc>
        <w:tc>
          <w:tcPr>
            <w:tcW w:w="2430" w:type="dxa"/>
          </w:tcPr>
          <w:p w14:paraId="3F1F2DBC" w14:textId="77777777" w:rsidR="000A57BD" w:rsidRDefault="000A57BD" w:rsidP="00585285">
            <w:pPr>
              <w:rPr>
                <w:b/>
                <w:bCs/>
                <w:sz w:val="28"/>
                <w:szCs w:val="28"/>
                <w:u w:val="single"/>
              </w:rPr>
            </w:pPr>
          </w:p>
          <w:p w14:paraId="21D7581D" w14:textId="42833899" w:rsidR="00236B5B" w:rsidRPr="266B3D0C" w:rsidRDefault="00AF20E4" w:rsidP="00585285">
            <w:pPr>
              <w:rPr>
                <w:b/>
                <w:bCs/>
                <w:sz w:val="28"/>
                <w:szCs w:val="28"/>
                <w:u w:val="single"/>
              </w:rPr>
            </w:pPr>
            <w:r>
              <w:rPr>
                <w:b/>
                <w:bCs/>
                <w:sz w:val="28"/>
                <w:szCs w:val="28"/>
                <w:u w:val="single"/>
              </w:rPr>
              <w:t>Phone</w:t>
            </w:r>
          </w:p>
        </w:tc>
        <w:tc>
          <w:tcPr>
            <w:tcW w:w="2875" w:type="dxa"/>
            <w:vAlign w:val="bottom"/>
          </w:tcPr>
          <w:p w14:paraId="0C73634C" w14:textId="2842B2F0" w:rsidR="00236B5B" w:rsidRPr="006D22DD" w:rsidRDefault="00236B5B" w:rsidP="266B3D0C">
            <w:pPr>
              <w:rPr>
                <w:b/>
                <w:bCs/>
                <w:sz w:val="28"/>
                <w:szCs w:val="28"/>
                <w:u w:val="single"/>
              </w:rPr>
            </w:pPr>
            <w:r w:rsidRPr="266B3D0C">
              <w:rPr>
                <w:b/>
                <w:bCs/>
                <w:sz w:val="28"/>
                <w:szCs w:val="28"/>
                <w:u w:val="single"/>
              </w:rPr>
              <w:t>Office</w:t>
            </w:r>
            <w:r>
              <w:rPr>
                <w:b/>
                <w:bCs/>
                <w:sz w:val="28"/>
                <w:szCs w:val="28"/>
                <w:u w:val="single"/>
              </w:rPr>
              <w:t xml:space="preserve"> Hours (Online)</w:t>
            </w:r>
          </w:p>
        </w:tc>
      </w:tr>
      <w:tr w:rsidR="00236B5B" w:rsidRPr="00762BDD" w14:paraId="644ABC81" w14:textId="77777777" w:rsidTr="000A57BD">
        <w:trPr>
          <w:trHeight w:val="563"/>
        </w:trPr>
        <w:tc>
          <w:tcPr>
            <w:tcW w:w="2245" w:type="dxa"/>
            <w:vAlign w:val="center"/>
          </w:tcPr>
          <w:p w14:paraId="58240819" w14:textId="759AB924" w:rsidR="00236B5B" w:rsidRPr="006D22DD" w:rsidRDefault="00AA06F3" w:rsidP="00AA06F3">
            <w:r>
              <w:t>Tim Wright</w:t>
            </w:r>
          </w:p>
        </w:tc>
        <w:tc>
          <w:tcPr>
            <w:tcW w:w="2520" w:type="dxa"/>
            <w:vAlign w:val="center"/>
          </w:tcPr>
          <w:p w14:paraId="79577F6B" w14:textId="377CAD35" w:rsidR="00236B5B" w:rsidRPr="001F3569" w:rsidRDefault="00AA06F3" w:rsidP="00AA06F3">
            <w:r>
              <w:t>Tim.wright@uwsp.edu</w:t>
            </w:r>
          </w:p>
        </w:tc>
        <w:tc>
          <w:tcPr>
            <w:tcW w:w="2430" w:type="dxa"/>
          </w:tcPr>
          <w:p w14:paraId="299B0D86" w14:textId="18FB547A" w:rsidR="00236B5B" w:rsidRPr="00AF20E4" w:rsidRDefault="00AA06F3" w:rsidP="00AA06F3">
            <w:r>
              <w:t>715-346-4822</w:t>
            </w:r>
          </w:p>
        </w:tc>
        <w:tc>
          <w:tcPr>
            <w:tcW w:w="2875" w:type="dxa"/>
            <w:vAlign w:val="center"/>
          </w:tcPr>
          <w:p w14:paraId="2CC031FF" w14:textId="557DB930" w:rsidR="00236B5B" w:rsidRPr="001F3569" w:rsidRDefault="00AA06F3" w:rsidP="00AA06F3">
            <w:r>
              <w:t>By appointment</w:t>
            </w:r>
          </w:p>
        </w:tc>
      </w:tr>
    </w:tbl>
    <w:p w14:paraId="727BC83F" w14:textId="04E2A087" w:rsidR="006F25FB" w:rsidRDefault="006F25FB" w:rsidP="006D22DD">
      <w:pPr>
        <w:spacing w:line="360" w:lineRule="auto"/>
        <w:rPr>
          <w:sz w:val="18"/>
        </w:rPr>
      </w:pPr>
      <w:bookmarkStart w:id="0" w:name="_GoBack"/>
      <w:bookmarkEnd w:id="0"/>
    </w:p>
    <w:p w14:paraId="26AB1F30" w14:textId="77777777" w:rsidR="009A5191" w:rsidRPr="00935FCE" w:rsidRDefault="009A5191" w:rsidP="00BF319E">
      <w:pPr>
        <w:pStyle w:val="Heading1"/>
      </w:pPr>
      <w:r w:rsidRPr="00935FCE">
        <w:lastRenderedPageBreak/>
        <w:t xml:space="preserve">Communicating with </w:t>
      </w:r>
      <w:r w:rsidRPr="00727AB0">
        <w:t>your</w:t>
      </w:r>
      <w:r w:rsidRPr="00935FCE">
        <w:t xml:space="preserve"> Instructor</w:t>
      </w:r>
    </w:p>
    <w:p w14:paraId="0DD82FA2" w14:textId="77777777" w:rsidR="009A5191" w:rsidRPr="00C7230A" w:rsidRDefault="009A5191" w:rsidP="009A5191">
      <w:r w:rsidRPr="00C7230A">
        <w:t xml:space="preserve">Standard protocol is to allow 24-48 hours for a return communication. </w:t>
      </w:r>
      <w:r>
        <w:t xml:space="preserve">We are </w:t>
      </w:r>
      <w:r w:rsidRPr="00C7230A">
        <w:t xml:space="preserve">usually quicker than this! </w:t>
      </w:r>
      <w:r w:rsidRPr="00C7230A">
        <w:rPr>
          <w:rFonts w:ascii="Wingdings" w:eastAsia="Wingdings" w:hAnsi="Wingdings" w:cs="Wingdings"/>
        </w:rPr>
        <w:t></w:t>
      </w:r>
      <w:r w:rsidRPr="00C7230A">
        <w:t xml:space="preserve"> There is no shortage of ways to get a hold of me and please reach out to me. </w:t>
      </w:r>
      <w:r>
        <w:t xml:space="preserve"> </w: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947"/>
      </w:tblGrid>
      <w:tr w:rsidR="009A5191" w:rsidRPr="00C7230A" w14:paraId="72D2B1BE" w14:textId="77777777" w:rsidTr="000E5E55">
        <w:trPr>
          <w:trHeight w:val="655"/>
        </w:trPr>
        <w:tc>
          <w:tcPr>
            <w:tcW w:w="1138" w:type="dxa"/>
          </w:tcPr>
          <w:p w14:paraId="39A8205C" w14:textId="77777777" w:rsidR="009A5191" w:rsidRPr="00C7230A" w:rsidRDefault="009A5191" w:rsidP="000E5E55">
            <w:pPr>
              <w:pStyle w:val="ListParagraph"/>
              <w:ind w:left="0"/>
              <w:jc w:val="right"/>
              <w:rPr>
                <w:rFonts w:cstheme="minorHAnsi"/>
              </w:rPr>
            </w:pPr>
            <w:r>
              <w:rPr>
                <w:noProof/>
              </w:rPr>
              <w:drawing>
                <wp:inline distT="0" distB="0" distL="0" distR="0" wp14:anchorId="4042F2FE" wp14:editId="6370BF6E">
                  <wp:extent cx="409575" cy="381000"/>
                  <wp:effectExtent l="0" t="0" r="9525" b="0"/>
                  <wp:docPr id="11064424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9065" w:type="dxa"/>
            <w:vAlign w:val="center"/>
          </w:tcPr>
          <w:p w14:paraId="2C27180F" w14:textId="51686A51" w:rsidR="009A5191" w:rsidRPr="00935FCE" w:rsidRDefault="009A5191" w:rsidP="00821523">
            <w:pPr>
              <w:pStyle w:val="ListParagraph"/>
              <w:ind w:left="0"/>
            </w:pPr>
            <w:r w:rsidRPr="00935FCE">
              <w:rPr>
                <w:b/>
                <w:bCs/>
                <w:color w:val="7030A0"/>
                <w:sz w:val="24"/>
              </w:rPr>
              <w:t xml:space="preserve">EMAIL: </w:t>
            </w:r>
            <w:r w:rsidRPr="00935FCE">
              <w:rPr>
                <w:sz w:val="24"/>
              </w:rPr>
              <w:t xml:space="preserve">The quickest and most reliable way to reach us is by email at: </w:t>
            </w:r>
            <w:hyperlink r:id="rId13" w:history="1">
              <w:r w:rsidR="00AA06F3" w:rsidRPr="00BA50DF">
                <w:rPr>
                  <w:rStyle w:val="Hyperlink"/>
                  <w:sz w:val="24"/>
                </w:rPr>
                <w:t>tim.wright@uwsp.edu</w:t>
              </w:r>
            </w:hyperlink>
            <w:r w:rsidR="00AA06F3">
              <w:rPr>
                <w:sz w:val="24"/>
              </w:rPr>
              <w:t xml:space="preserve"> </w:t>
            </w:r>
          </w:p>
        </w:tc>
      </w:tr>
      <w:tr w:rsidR="009A5191" w:rsidRPr="00C7230A" w14:paraId="7CE7F203" w14:textId="77777777" w:rsidTr="000E5E55">
        <w:trPr>
          <w:trHeight w:val="655"/>
        </w:trPr>
        <w:tc>
          <w:tcPr>
            <w:tcW w:w="1138" w:type="dxa"/>
          </w:tcPr>
          <w:p w14:paraId="17F9C302" w14:textId="77777777" w:rsidR="009A5191" w:rsidRPr="00C7230A" w:rsidRDefault="009A5191" w:rsidP="000E5E55">
            <w:pPr>
              <w:pStyle w:val="ListParagraph"/>
              <w:ind w:left="0"/>
              <w:jc w:val="right"/>
              <w:rPr>
                <w:rFonts w:cstheme="minorHAnsi"/>
              </w:rPr>
            </w:pPr>
            <w:r>
              <w:rPr>
                <w:noProof/>
              </w:rPr>
              <w:drawing>
                <wp:inline distT="0" distB="0" distL="0" distR="0" wp14:anchorId="776CD1E6" wp14:editId="24BD56D3">
                  <wp:extent cx="409575" cy="400050"/>
                  <wp:effectExtent l="0" t="0" r="9525" b="0"/>
                  <wp:docPr id="14483596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9065" w:type="dxa"/>
            <w:vAlign w:val="center"/>
          </w:tcPr>
          <w:p w14:paraId="11BC391E" w14:textId="3FC54793" w:rsidR="009A5191" w:rsidRPr="00821523" w:rsidRDefault="009A5191" w:rsidP="00821523">
            <w:pPr>
              <w:rPr>
                <w:sz w:val="24"/>
                <w:szCs w:val="24"/>
              </w:rPr>
            </w:pPr>
            <w:r w:rsidRPr="00821523">
              <w:rPr>
                <w:b/>
                <w:bCs/>
                <w:color w:val="7030A0"/>
                <w:sz w:val="24"/>
                <w:szCs w:val="24"/>
              </w:rPr>
              <w:t xml:space="preserve">CALL: </w:t>
            </w:r>
            <w:r w:rsidRPr="00821523">
              <w:rPr>
                <w:sz w:val="24"/>
                <w:szCs w:val="24"/>
              </w:rPr>
              <w:t xml:space="preserve">Call our offices any time. Leave a voicemail if we do not answer. </w:t>
            </w:r>
            <w:r w:rsidR="00AA06F3">
              <w:t>715-346-4822</w:t>
            </w:r>
          </w:p>
        </w:tc>
      </w:tr>
      <w:tr w:rsidR="009A5191" w:rsidRPr="00C7230A" w14:paraId="7BEC3D44" w14:textId="77777777" w:rsidTr="000E5E55">
        <w:trPr>
          <w:trHeight w:val="655"/>
        </w:trPr>
        <w:tc>
          <w:tcPr>
            <w:tcW w:w="1138" w:type="dxa"/>
          </w:tcPr>
          <w:p w14:paraId="693C4D2E" w14:textId="77777777" w:rsidR="009A5191" w:rsidRPr="00C7230A" w:rsidRDefault="009A5191" w:rsidP="000E5E55">
            <w:pPr>
              <w:pStyle w:val="ListParagraph"/>
              <w:ind w:left="0"/>
              <w:jc w:val="right"/>
              <w:rPr>
                <w:rFonts w:cstheme="minorHAnsi"/>
              </w:rPr>
            </w:pPr>
            <w:r>
              <w:rPr>
                <w:noProof/>
              </w:rPr>
              <w:drawing>
                <wp:inline distT="0" distB="0" distL="0" distR="0" wp14:anchorId="0EB89048" wp14:editId="5983D366">
                  <wp:extent cx="400050" cy="400050"/>
                  <wp:effectExtent l="0" t="0" r="0" b="0"/>
                  <wp:docPr id="18579089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65" w:type="dxa"/>
            <w:vAlign w:val="center"/>
          </w:tcPr>
          <w:p w14:paraId="4969D3B9" w14:textId="77777777" w:rsidR="009A5191" w:rsidRPr="00935FCE" w:rsidRDefault="009A5191" w:rsidP="000E5E55">
            <w:pPr>
              <w:pStyle w:val="ListParagraph"/>
              <w:ind w:left="0"/>
              <w:rPr>
                <w:b/>
                <w:bCs/>
                <w:color w:val="7030A0"/>
                <w:sz w:val="24"/>
              </w:rPr>
            </w:pPr>
            <w:r w:rsidRPr="00935FCE">
              <w:rPr>
                <w:b/>
                <w:bCs/>
                <w:color w:val="7030A0"/>
                <w:sz w:val="24"/>
              </w:rPr>
              <w:t>VIDEO:</w:t>
            </w:r>
            <w:r w:rsidRPr="00935FCE">
              <w:rPr>
                <w:color w:val="7030A0"/>
                <w:sz w:val="24"/>
              </w:rPr>
              <w:t xml:space="preserve"> </w:t>
            </w:r>
            <w:r>
              <w:rPr>
                <w:sz w:val="24"/>
              </w:rPr>
              <w:t>We can set up a Skype, Zoom or other video call upon request</w:t>
            </w:r>
          </w:p>
        </w:tc>
      </w:tr>
      <w:tr w:rsidR="009A5191" w:rsidRPr="00421685" w14:paraId="44DC166D" w14:textId="77777777" w:rsidTr="000E5E55">
        <w:trPr>
          <w:trHeight w:val="655"/>
        </w:trPr>
        <w:tc>
          <w:tcPr>
            <w:tcW w:w="1138" w:type="dxa"/>
          </w:tcPr>
          <w:p w14:paraId="30F74A79" w14:textId="77777777" w:rsidR="009A5191" w:rsidRDefault="009A5191" w:rsidP="000E5E55">
            <w:pPr>
              <w:pStyle w:val="ListParagraph"/>
              <w:ind w:left="0"/>
              <w:jc w:val="right"/>
              <w:rPr>
                <w:noProof/>
              </w:rPr>
            </w:pPr>
            <w:r>
              <w:rPr>
                <w:noProof/>
              </w:rPr>
              <w:drawing>
                <wp:inline distT="0" distB="0" distL="0" distR="0" wp14:anchorId="3151E791" wp14:editId="2E2D74A7">
                  <wp:extent cx="400050" cy="400050"/>
                  <wp:effectExtent l="0" t="0" r="0" b="0"/>
                  <wp:docPr id="8426475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65" w:type="dxa"/>
            <w:vAlign w:val="center"/>
          </w:tcPr>
          <w:p w14:paraId="19F0C5AC" w14:textId="77777777" w:rsidR="009A5191" w:rsidRPr="00935FCE" w:rsidRDefault="009A5191" w:rsidP="000E5E55">
            <w:pPr>
              <w:pStyle w:val="ListParagraph"/>
              <w:ind w:left="0"/>
              <w:rPr>
                <w:bCs/>
                <w:color w:val="7030A0"/>
                <w:sz w:val="24"/>
                <w:szCs w:val="24"/>
              </w:rPr>
            </w:pPr>
            <w:r>
              <w:rPr>
                <w:b/>
                <w:bCs/>
                <w:color w:val="7030A0"/>
                <w:sz w:val="24"/>
                <w:szCs w:val="24"/>
              </w:rPr>
              <w:t xml:space="preserve">IN PERSON: </w:t>
            </w:r>
            <w:r w:rsidRPr="00935FCE">
              <w:rPr>
                <w:bCs/>
                <w:sz w:val="24"/>
                <w:szCs w:val="24"/>
              </w:rPr>
              <w:t>We are available for in person meetings on request.</w:t>
            </w:r>
          </w:p>
        </w:tc>
      </w:tr>
    </w:tbl>
    <w:p w14:paraId="4A551D40" w14:textId="77777777" w:rsidR="009A5191" w:rsidRPr="00935FCE" w:rsidRDefault="009A5191" w:rsidP="009A5191">
      <w:pPr>
        <w:rPr>
          <w:b/>
          <w:color w:val="2E75B5"/>
        </w:rPr>
      </w:pPr>
      <w:r w:rsidRPr="00935FCE">
        <w:rPr>
          <w:b/>
        </w:rPr>
        <w:t>Communicate Clearly</w:t>
      </w:r>
      <w:r w:rsidRPr="00935FCE">
        <w:t xml:space="preserve">: </w:t>
      </w:r>
      <w:r>
        <w:t>Your emails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We will not open attachments without messages or messages that are illegible.</w:t>
      </w:r>
    </w:p>
    <w:p w14:paraId="3E500F4B" w14:textId="77777777" w:rsidR="009A5191" w:rsidRPr="002525B7" w:rsidRDefault="009A5191" w:rsidP="009A5191">
      <w:pPr>
        <w:pStyle w:val="Heading2"/>
      </w:pPr>
      <w:r w:rsidRPr="002525B7">
        <w:t xml:space="preserve">Office </w:t>
      </w:r>
      <w:r w:rsidRPr="00727AB0">
        <w:t>hours</w:t>
      </w:r>
    </w:p>
    <w:p w14:paraId="5968DB1F" w14:textId="6A0119DE" w:rsidR="009A5191" w:rsidRPr="00A51836" w:rsidRDefault="009A5191" w:rsidP="00A51836">
      <w:pPr>
        <w:pBdr>
          <w:top w:val="nil"/>
          <w:left w:val="nil"/>
          <w:bottom w:val="nil"/>
          <w:right w:val="nil"/>
          <w:between w:val="nil"/>
        </w:pBdr>
        <w:spacing w:after="0" w:line="240" w:lineRule="auto"/>
        <w:rPr>
          <w:color w:val="000000"/>
          <w:sz w:val="24"/>
          <w:szCs w:val="24"/>
        </w:rPr>
      </w:pPr>
      <w:r>
        <w:rPr>
          <w:color w:val="000000"/>
          <w:sz w:val="24"/>
          <w:szCs w:val="24"/>
        </w:rPr>
        <w:t>Individual meetings can be arranged through an email request, phone call, and/or can be conducted online via synchronous video.</w:t>
      </w:r>
    </w:p>
    <w:p w14:paraId="04B44F3E" w14:textId="5DA68C7F" w:rsidR="007858C5" w:rsidRDefault="007858C5" w:rsidP="00727AB0">
      <w:pPr>
        <w:pStyle w:val="Heading1"/>
      </w:pPr>
      <w:r>
        <w:t>Course Information</w:t>
      </w:r>
    </w:p>
    <w:p w14:paraId="4923874F" w14:textId="46F01DCE" w:rsidR="00B063AB" w:rsidRPr="006D22DD" w:rsidRDefault="00FF6968" w:rsidP="007858C5">
      <w:pPr>
        <w:pStyle w:val="Heading2"/>
      </w:pPr>
      <w:r w:rsidRPr="006D22DD">
        <w:t xml:space="preserve">Course </w:t>
      </w:r>
      <w:r w:rsidRPr="00727AB0">
        <w:t>Description</w:t>
      </w:r>
    </w:p>
    <w:p w14:paraId="1D83B145" w14:textId="007B0AFD" w:rsidR="008F237B" w:rsidRDefault="00902C85" w:rsidP="00902C85">
      <w:r>
        <w:t xml:space="preserve">The sustainability of our world depends on our ability and willingness to care for ourselves, and for others.  </w:t>
      </w:r>
      <w:r w:rsidR="00AA06F3">
        <w:t xml:space="preserve">The Ethics of Care course will explore the theory and practice of care at 3 levels: care for self, care for others, and care for the environment.  The course will also provide an examination of the connection between trauma, stress and care. </w:t>
      </w:r>
      <w:r>
        <w:t xml:space="preserve">Learning activities </w:t>
      </w:r>
      <w:r w:rsidR="007C00EC">
        <w:t xml:space="preserve">in the Ethics of Care course </w:t>
      </w:r>
      <w:r>
        <w:t xml:space="preserve">will include a combination of readings, screen casts, </w:t>
      </w:r>
      <w:r w:rsidR="007C00EC">
        <w:t xml:space="preserve">synchronous meetings, and projects.  </w:t>
      </w:r>
    </w:p>
    <w:p w14:paraId="6FF8FEC7" w14:textId="77777777" w:rsidR="00AB3412" w:rsidRPr="00871AE7" w:rsidRDefault="00AB3412" w:rsidP="004F1477">
      <w:pPr>
        <w:pStyle w:val="InstructorEdit"/>
      </w:pPr>
    </w:p>
    <w:p w14:paraId="60D9E720" w14:textId="03974F31" w:rsidR="00B063AB" w:rsidRPr="006D22DD" w:rsidRDefault="00B67FC0" w:rsidP="007858C5">
      <w:pPr>
        <w:pStyle w:val="Heading2"/>
      </w:pPr>
      <w:r w:rsidRPr="006D22DD">
        <w:t>Program</w:t>
      </w:r>
      <w:r w:rsidR="00FF6968" w:rsidRPr="006D22DD">
        <w:t xml:space="preserve"> Learning </w:t>
      </w:r>
      <w:r w:rsidR="00FF6968" w:rsidRPr="00727AB0">
        <w:t>Outcomes</w:t>
      </w:r>
      <w:r w:rsidR="00922365" w:rsidRPr="006D22DD">
        <w:t xml:space="preserve"> (PLO)</w:t>
      </w:r>
    </w:p>
    <w:p w14:paraId="2284B3D5" w14:textId="77777777" w:rsidR="00B063AB" w:rsidRPr="00F73422" w:rsidRDefault="00FF6968">
      <w:pPr>
        <w:spacing w:line="240" w:lineRule="auto"/>
        <w:rPr>
          <w:i/>
          <w:sz w:val="20"/>
        </w:rPr>
      </w:pPr>
      <w:r w:rsidRPr="00F73422">
        <w:rPr>
          <w:i/>
          <w:sz w:val="20"/>
        </w:rPr>
        <w:t>A learning outcome is a statement that describes what a student will know (knowledge), be able to do (skill), and/or value/appreciate (disposition) as a result of a learning experience.</w:t>
      </w:r>
    </w:p>
    <w:p w14:paraId="05FC1F8B" w14:textId="04DA3CB7" w:rsidR="0032090E" w:rsidRDefault="00AA06F3" w:rsidP="00AA06F3">
      <w:r>
        <w:t>N/A- This is an elective class</w:t>
      </w:r>
    </w:p>
    <w:p w14:paraId="719A9863" w14:textId="77777777" w:rsidR="006579A0" w:rsidRPr="00871AE7" w:rsidRDefault="006579A0" w:rsidP="004F1477">
      <w:pPr>
        <w:pStyle w:val="InstructorEdit"/>
      </w:pPr>
    </w:p>
    <w:p w14:paraId="4E69E5A1" w14:textId="614DEFF9" w:rsidR="00B063AB" w:rsidRPr="00F73422" w:rsidRDefault="00922365" w:rsidP="007858C5">
      <w:pPr>
        <w:pStyle w:val="Heading2"/>
      </w:pPr>
      <w:r w:rsidRPr="00F73422">
        <w:t xml:space="preserve">Student Learning </w:t>
      </w:r>
      <w:r w:rsidRPr="00727AB0">
        <w:t>Outcomes</w:t>
      </w:r>
      <w:r w:rsidRPr="00F73422">
        <w:t xml:space="preserve"> (SLO)</w:t>
      </w:r>
    </w:p>
    <w:p w14:paraId="35B39364" w14:textId="367C00E8" w:rsidR="00922365" w:rsidRPr="00F73422" w:rsidRDefault="00922365" w:rsidP="00922365">
      <w:pPr>
        <w:spacing w:line="285" w:lineRule="exact"/>
        <w:rPr>
          <w:i/>
          <w:sz w:val="20"/>
          <w:lang w:eastAsia="zh-CN"/>
        </w:rPr>
      </w:pPr>
      <w:r w:rsidRPr="00F73422">
        <w:rPr>
          <w:i/>
          <w:sz w:val="20"/>
          <w:lang w:eastAsia="zh-CN"/>
        </w:rPr>
        <w:t>A learning outcome is a statement that describes what a student will know (knowledge), be able to do (skill), and/or value/appreciate (disposition) because of a learning experience.</w:t>
      </w:r>
    </w:p>
    <w:p w14:paraId="4F659DC8" w14:textId="7CF6F985" w:rsidR="006579A0" w:rsidRPr="00902C85" w:rsidRDefault="00902C85" w:rsidP="007C00EC">
      <w:pPr>
        <w:pStyle w:val="ListParagraph"/>
        <w:numPr>
          <w:ilvl w:val="0"/>
          <w:numId w:val="19"/>
        </w:numPr>
      </w:pPr>
      <w:r w:rsidRPr="00902C85">
        <w:t xml:space="preserve">Students will be able to identify resources for care at 3 levels: self, others, environment  </w:t>
      </w:r>
    </w:p>
    <w:p w14:paraId="29CF5582" w14:textId="6659F0FC" w:rsidR="00902C85" w:rsidRPr="00902C85" w:rsidRDefault="00902C85" w:rsidP="007C00EC">
      <w:pPr>
        <w:pStyle w:val="ListParagraph"/>
        <w:numPr>
          <w:ilvl w:val="0"/>
          <w:numId w:val="19"/>
        </w:numPr>
        <w:rPr>
          <w:color w:val="000000" w:themeColor="text1"/>
        </w:rPr>
      </w:pPr>
      <w:r w:rsidRPr="00902C85">
        <w:t xml:space="preserve">Students will be able to connect concepts from course materials to </w:t>
      </w:r>
      <w:r w:rsidRPr="00902C85">
        <w:rPr>
          <w:color w:val="000000" w:themeColor="text1"/>
        </w:rPr>
        <w:t xml:space="preserve">care at 3 levels: self, others, environment  </w:t>
      </w:r>
    </w:p>
    <w:p w14:paraId="237EF014" w14:textId="37F6F0B6" w:rsidR="00902C85" w:rsidRPr="00902C85" w:rsidRDefault="00902C85" w:rsidP="007C00EC">
      <w:pPr>
        <w:pStyle w:val="ListParagraph"/>
        <w:numPr>
          <w:ilvl w:val="0"/>
          <w:numId w:val="19"/>
        </w:numPr>
      </w:pPr>
      <w:r w:rsidRPr="00902C85">
        <w:t>Students will promote care at one of the 3 levels: self, others, environment through the creation of a persuasive presentation</w:t>
      </w:r>
    </w:p>
    <w:p w14:paraId="177D3609" w14:textId="13005934" w:rsidR="00902C85" w:rsidRPr="00902C85" w:rsidRDefault="00902C85" w:rsidP="007C00EC">
      <w:pPr>
        <w:pStyle w:val="ListParagraph"/>
        <w:numPr>
          <w:ilvl w:val="0"/>
          <w:numId w:val="19"/>
        </w:numPr>
      </w:pPr>
      <w:r w:rsidRPr="00902C85">
        <w:lastRenderedPageBreak/>
        <w:t>Students will develop 3 strategies for implementing trauma sensitive practices in their current work-related position</w:t>
      </w:r>
    </w:p>
    <w:p w14:paraId="02282FB6" w14:textId="2B48F152" w:rsidR="004E550F" w:rsidRDefault="007858C5" w:rsidP="007858C5">
      <w:pPr>
        <w:pStyle w:val="Heading2"/>
      </w:pPr>
      <w:r>
        <w:t xml:space="preserve">Program </w:t>
      </w:r>
      <w:r w:rsidR="00032A0E" w:rsidRPr="00727AB0">
        <w:t>Artifacts</w:t>
      </w:r>
    </w:p>
    <w:p w14:paraId="56A1E53E" w14:textId="767771D6" w:rsidR="006579A0" w:rsidRDefault="00902C85" w:rsidP="00902C85">
      <w:r>
        <w:t>N/A- this is an elective class</w:t>
      </w:r>
    </w:p>
    <w:p w14:paraId="3C2367D7" w14:textId="77777777" w:rsidR="00902C85" w:rsidRPr="004F108C" w:rsidRDefault="00902C85" w:rsidP="004F108C">
      <w:pPr>
        <w:pStyle w:val="InstructorEdit"/>
      </w:pPr>
    </w:p>
    <w:p w14:paraId="103B1CC6" w14:textId="616ED725" w:rsidR="00B063AB" w:rsidRDefault="00FF6968" w:rsidP="007858C5">
      <w:pPr>
        <w:pStyle w:val="Heading2"/>
      </w:pPr>
      <w:r w:rsidRPr="00F73422">
        <w:t>Evaluation/</w:t>
      </w:r>
      <w:r w:rsidRPr="00727AB0">
        <w:t>Course</w:t>
      </w:r>
      <w:r w:rsidRPr="00F73422">
        <w:t xml:space="preserve"> Requirements</w:t>
      </w:r>
    </w:p>
    <w:p w14:paraId="08122757" w14:textId="77777777" w:rsidR="009C7315" w:rsidRPr="009C7315" w:rsidRDefault="009C7315" w:rsidP="009C7315">
      <w:pPr>
        <w:pStyle w:val="InstructorEdit"/>
      </w:pPr>
    </w:p>
    <w:tbl>
      <w:tblPr>
        <w:tblStyle w:val="6"/>
        <w:tblW w:w="998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240"/>
        <w:gridCol w:w="5490"/>
        <w:gridCol w:w="2250"/>
      </w:tblGrid>
      <w:tr w:rsidR="00A5583B" w14:paraId="1F97074E" w14:textId="77777777" w:rsidTr="007C00EC">
        <w:tc>
          <w:tcPr>
            <w:tcW w:w="2240" w:type="dxa"/>
            <w:shd w:val="clear" w:color="auto" w:fill="FFC000"/>
            <w:vAlign w:val="bottom"/>
          </w:tcPr>
          <w:p w14:paraId="46CB93DF" w14:textId="0A16C190" w:rsidR="00A5583B" w:rsidRPr="00A5583B" w:rsidRDefault="00A5583B" w:rsidP="00F73422">
            <w:pPr>
              <w:rPr>
                <w:b/>
                <w:bCs/>
                <w:sz w:val="24"/>
                <w:szCs w:val="24"/>
              </w:rPr>
            </w:pPr>
            <w:r w:rsidRPr="00A5583B">
              <w:rPr>
                <w:b/>
                <w:bCs/>
                <w:sz w:val="24"/>
                <w:szCs w:val="24"/>
              </w:rPr>
              <w:t>Core Projects</w:t>
            </w:r>
          </w:p>
        </w:tc>
        <w:tc>
          <w:tcPr>
            <w:tcW w:w="5490" w:type="dxa"/>
            <w:shd w:val="clear" w:color="auto" w:fill="FFC000"/>
            <w:vAlign w:val="bottom"/>
          </w:tcPr>
          <w:p w14:paraId="0AF4B7D8" w14:textId="77777777" w:rsidR="00A5583B" w:rsidRPr="00A5583B" w:rsidRDefault="00A5583B" w:rsidP="00F73422">
            <w:pPr>
              <w:rPr>
                <w:b/>
                <w:bCs/>
                <w:sz w:val="24"/>
                <w:szCs w:val="24"/>
              </w:rPr>
            </w:pPr>
            <w:r w:rsidRPr="00A5583B">
              <w:rPr>
                <w:b/>
                <w:bCs/>
                <w:sz w:val="24"/>
                <w:szCs w:val="24"/>
              </w:rPr>
              <w:t>Brief Description</w:t>
            </w:r>
          </w:p>
        </w:tc>
        <w:tc>
          <w:tcPr>
            <w:tcW w:w="2250" w:type="dxa"/>
            <w:shd w:val="clear" w:color="auto" w:fill="FFC000"/>
            <w:vAlign w:val="bottom"/>
          </w:tcPr>
          <w:p w14:paraId="78779B8A" w14:textId="5DBF5FE2" w:rsidR="00A5583B" w:rsidRPr="00A5583B" w:rsidRDefault="007C00EC" w:rsidP="00F73422">
            <w:pPr>
              <w:jc w:val="center"/>
              <w:rPr>
                <w:b/>
                <w:bCs/>
                <w:sz w:val="24"/>
                <w:szCs w:val="24"/>
              </w:rPr>
            </w:pPr>
            <w:r>
              <w:rPr>
                <w:b/>
                <w:bCs/>
                <w:sz w:val="24"/>
                <w:szCs w:val="24"/>
              </w:rPr>
              <w:t>Course</w:t>
            </w:r>
            <w:r w:rsidR="00F15FA0">
              <w:rPr>
                <w:b/>
                <w:bCs/>
                <w:sz w:val="24"/>
                <w:szCs w:val="24"/>
              </w:rPr>
              <w:t xml:space="preserve"> </w:t>
            </w:r>
            <w:r w:rsidR="00A5583B" w:rsidRPr="00A5583B">
              <w:rPr>
                <w:b/>
                <w:bCs/>
                <w:sz w:val="24"/>
                <w:szCs w:val="24"/>
              </w:rPr>
              <w:t>Learning Outcomes Met (#)</w:t>
            </w:r>
          </w:p>
        </w:tc>
      </w:tr>
      <w:tr w:rsidR="00A5583B" w14:paraId="7E513C1B" w14:textId="77777777" w:rsidTr="007C00EC">
        <w:tc>
          <w:tcPr>
            <w:tcW w:w="2240" w:type="dxa"/>
            <w:vAlign w:val="center"/>
          </w:tcPr>
          <w:p w14:paraId="7FFFECB6" w14:textId="368BFD1C" w:rsidR="00A5583B" w:rsidRDefault="007C00EC" w:rsidP="00F73422">
            <w:pPr>
              <w:rPr>
                <w:sz w:val="24"/>
                <w:szCs w:val="24"/>
              </w:rPr>
            </w:pPr>
            <w:r>
              <w:rPr>
                <w:sz w:val="24"/>
                <w:szCs w:val="24"/>
              </w:rPr>
              <w:t>Resource portfolio</w:t>
            </w:r>
          </w:p>
        </w:tc>
        <w:tc>
          <w:tcPr>
            <w:tcW w:w="5490" w:type="dxa"/>
            <w:vAlign w:val="center"/>
          </w:tcPr>
          <w:p w14:paraId="1828F6DC" w14:textId="14A7BA12" w:rsidR="00A5583B" w:rsidRDefault="007C00EC" w:rsidP="00F73422">
            <w:pPr>
              <w:rPr>
                <w:sz w:val="24"/>
                <w:szCs w:val="24"/>
              </w:rPr>
            </w:pPr>
            <w:proofErr w:type="gramStart"/>
            <w:r>
              <w:t>Each individual</w:t>
            </w:r>
            <w:proofErr w:type="gramEnd"/>
            <w:r>
              <w:t xml:space="preserve"> will be responsible for creating a portfolio of resources on care at each of the 3 levels discussed in class: self, others, environment.  The resource portfolio should be a collection of tools that would be useful based on the area that each person lives.  </w:t>
            </w:r>
            <w:r w:rsidRPr="00B77C54">
              <w:rPr>
                <w:rFonts w:eastAsia="Times New Roman" w:cstheme="minorHAnsi"/>
              </w:rPr>
              <w:t>This is an opportunity to make your</w:t>
            </w:r>
            <w:r>
              <w:rPr>
                <w:rFonts w:eastAsia="Times New Roman" w:cstheme="minorHAnsi"/>
              </w:rPr>
              <w:t>self and your</w:t>
            </w:r>
            <w:r w:rsidRPr="00B77C54">
              <w:rPr>
                <w:rFonts w:eastAsia="Times New Roman" w:cstheme="minorHAnsi"/>
              </w:rPr>
              <w:t xml:space="preserve"> peers aware of the</w:t>
            </w:r>
            <w:r>
              <w:rPr>
                <w:rFonts w:eastAsia="Times New Roman" w:cstheme="minorHAnsi"/>
              </w:rPr>
              <w:t xml:space="preserve"> resources that are available in your area of the state/country. </w:t>
            </w:r>
            <w:r w:rsidRPr="00B77C54">
              <w:rPr>
                <w:rFonts w:eastAsia="Times New Roman" w:cstheme="minorHAnsi"/>
              </w:rPr>
              <w:t xml:space="preserve"> </w:t>
            </w:r>
            <w:r>
              <w:rPr>
                <w:rFonts w:eastAsia="Times New Roman" w:cstheme="minorHAnsi"/>
              </w:rPr>
              <w:t>This information will be shared with others in the class, p</w:t>
            </w:r>
            <w:r w:rsidRPr="00B77C54">
              <w:rPr>
                <w:rFonts w:eastAsia="Times New Roman" w:cstheme="minorHAnsi"/>
              </w:rPr>
              <w:t xml:space="preserve">lease treat your peers as you would an audience at a professional conference, striving to have them receive quality information that will </w:t>
            </w:r>
            <w:r>
              <w:rPr>
                <w:rFonts w:eastAsia="Times New Roman" w:cstheme="minorHAnsi"/>
              </w:rPr>
              <w:t>help</w:t>
            </w:r>
            <w:r w:rsidRPr="00B77C54">
              <w:rPr>
                <w:rFonts w:eastAsia="Times New Roman" w:cstheme="minorHAnsi"/>
              </w:rPr>
              <w:t xml:space="preserve"> them.  </w:t>
            </w:r>
            <w:r>
              <w:rPr>
                <w:rFonts w:eastAsia="Times New Roman" w:cstheme="minorHAnsi"/>
                <w:b/>
              </w:rPr>
              <w:t>The portfolio application on Canvas will be used for this project</w:t>
            </w:r>
            <w:r>
              <w:rPr>
                <w:rFonts w:eastAsia="Times New Roman" w:cstheme="minorHAnsi"/>
              </w:rPr>
              <w:t>.</w:t>
            </w:r>
            <w:r w:rsidRPr="00B77C54">
              <w:rPr>
                <w:rFonts w:eastAsia="Times New Roman" w:cstheme="minorHAnsi"/>
              </w:rPr>
              <w:t xml:space="preserve">  It is expected that your </w:t>
            </w:r>
            <w:r>
              <w:rPr>
                <w:rFonts w:eastAsia="Times New Roman" w:cstheme="minorHAnsi"/>
              </w:rPr>
              <w:t>portfolio</w:t>
            </w:r>
            <w:r w:rsidRPr="00B77C54">
              <w:rPr>
                <w:rFonts w:eastAsia="Times New Roman" w:cstheme="minorHAnsi"/>
              </w:rPr>
              <w:t xml:space="preserve"> will be placed in </w:t>
            </w:r>
            <w:r>
              <w:rPr>
                <w:rFonts w:eastAsia="Times New Roman" w:cstheme="minorHAnsi"/>
              </w:rPr>
              <w:t>Canvas</w:t>
            </w:r>
            <w:r w:rsidRPr="00B77C54">
              <w:rPr>
                <w:rFonts w:eastAsia="Times New Roman" w:cstheme="minorHAnsi"/>
              </w:rPr>
              <w:t xml:space="preserve"> so all will gain from your insights and efforts.  </w:t>
            </w:r>
            <w:r>
              <w:rPr>
                <w:rFonts w:eastAsia="Times New Roman" w:cstheme="minorHAnsi"/>
              </w:rPr>
              <w:t xml:space="preserve">View this assignment as </w:t>
            </w:r>
            <w:r w:rsidRPr="00140460">
              <w:rPr>
                <w:rFonts w:eastAsia="Times New Roman" w:cstheme="minorHAnsi"/>
                <w:i/>
                <w:iCs/>
                <w:u w:val="single"/>
              </w:rPr>
              <w:t xml:space="preserve">finding </w:t>
            </w:r>
            <w:r>
              <w:rPr>
                <w:rFonts w:eastAsia="Times New Roman" w:cstheme="minorHAnsi"/>
              </w:rPr>
              <w:t xml:space="preserve">potentially helpful resources for your professional use.  </w:t>
            </w:r>
          </w:p>
        </w:tc>
        <w:tc>
          <w:tcPr>
            <w:tcW w:w="2250" w:type="dxa"/>
            <w:vAlign w:val="center"/>
          </w:tcPr>
          <w:p w14:paraId="01DC5FBB" w14:textId="75053795" w:rsidR="00A5583B" w:rsidRDefault="007C00EC" w:rsidP="00F73422">
            <w:pPr>
              <w:jc w:val="center"/>
              <w:rPr>
                <w:sz w:val="24"/>
                <w:szCs w:val="24"/>
              </w:rPr>
            </w:pPr>
            <w:r>
              <w:rPr>
                <w:sz w:val="24"/>
                <w:szCs w:val="24"/>
              </w:rPr>
              <w:t>1</w:t>
            </w:r>
          </w:p>
        </w:tc>
      </w:tr>
      <w:tr w:rsidR="00A5583B" w14:paraId="0583711E" w14:textId="77777777" w:rsidTr="007C00EC">
        <w:tc>
          <w:tcPr>
            <w:tcW w:w="2240" w:type="dxa"/>
          </w:tcPr>
          <w:p w14:paraId="0D7BDA57" w14:textId="30A864E6" w:rsidR="00A5583B" w:rsidRDefault="007C00EC">
            <w:pPr>
              <w:rPr>
                <w:sz w:val="24"/>
                <w:szCs w:val="24"/>
              </w:rPr>
            </w:pPr>
            <w:r>
              <w:rPr>
                <w:sz w:val="24"/>
                <w:szCs w:val="24"/>
              </w:rPr>
              <w:t>Reading reflections</w:t>
            </w:r>
          </w:p>
        </w:tc>
        <w:tc>
          <w:tcPr>
            <w:tcW w:w="5490" w:type="dxa"/>
          </w:tcPr>
          <w:p w14:paraId="6373EFD4" w14:textId="2E7BB590" w:rsidR="00A5583B" w:rsidRP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r w:rsidRPr="00DB7F3F">
              <w:rPr>
                <w:rFonts w:eastAsia="Times New Roman" w:cstheme="minorHAnsi"/>
              </w:rPr>
              <w:t xml:space="preserve">Throughout the class, there will be reflective questions that correspond with the </w:t>
            </w:r>
            <w:r>
              <w:rPr>
                <w:rFonts w:eastAsia="Times New Roman" w:cstheme="minorHAnsi"/>
              </w:rPr>
              <w:t>readings and screen casts</w:t>
            </w:r>
            <w:r w:rsidRPr="00DB7F3F">
              <w:rPr>
                <w:rFonts w:eastAsia="Times New Roman" w:cstheme="minorHAnsi"/>
              </w:rPr>
              <w:t xml:space="preserve">.  These assignments are simply designed to facilitate thought with regards to the class material.  </w:t>
            </w:r>
            <w:r>
              <w:rPr>
                <w:rFonts w:eastAsia="Times New Roman" w:cstheme="minorHAnsi"/>
              </w:rPr>
              <w:t xml:space="preserve">View these assignments as opportunities to </w:t>
            </w:r>
            <w:r w:rsidRPr="00140460">
              <w:rPr>
                <w:rFonts w:eastAsia="Times New Roman" w:cstheme="minorHAnsi"/>
                <w:i/>
                <w:iCs/>
                <w:u w:val="single"/>
              </w:rPr>
              <w:t>reflect</w:t>
            </w:r>
            <w:r>
              <w:rPr>
                <w:rFonts w:eastAsia="Times New Roman" w:cstheme="minorHAnsi"/>
              </w:rPr>
              <w:t xml:space="preserve"> on class material.</w:t>
            </w:r>
          </w:p>
        </w:tc>
        <w:tc>
          <w:tcPr>
            <w:tcW w:w="2250" w:type="dxa"/>
          </w:tcPr>
          <w:p w14:paraId="1BC8E845" w14:textId="64324524" w:rsidR="00A5583B" w:rsidRDefault="007C00EC" w:rsidP="00787F06">
            <w:pPr>
              <w:jc w:val="center"/>
              <w:rPr>
                <w:sz w:val="24"/>
                <w:szCs w:val="24"/>
              </w:rPr>
            </w:pPr>
            <w:r>
              <w:rPr>
                <w:sz w:val="24"/>
                <w:szCs w:val="24"/>
              </w:rPr>
              <w:t>2</w:t>
            </w:r>
          </w:p>
        </w:tc>
      </w:tr>
      <w:tr w:rsidR="00A5583B" w14:paraId="31021584" w14:textId="77777777" w:rsidTr="007C00EC">
        <w:tc>
          <w:tcPr>
            <w:tcW w:w="2240" w:type="dxa"/>
          </w:tcPr>
          <w:p w14:paraId="1E973B68" w14:textId="0FB685ED" w:rsidR="00A5583B" w:rsidRDefault="007C00EC">
            <w:pPr>
              <w:rPr>
                <w:sz w:val="24"/>
                <w:szCs w:val="24"/>
              </w:rPr>
            </w:pPr>
            <w:r>
              <w:rPr>
                <w:sz w:val="24"/>
                <w:szCs w:val="24"/>
              </w:rPr>
              <w:t>Presentation/screencast</w:t>
            </w:r>
          </w:p>
        </w:tc>
        <w:tc>
          <w:tcPr>
            <w:tcW w:w="5490" w:type="dxa"/>
          </w:tcPr>
          <w:p w14:paraId="2ACEBE67" w14:textId="52F4A4F0" w:rsidR="00A5583B" w:rsidRP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r>
              <w:rPr>
                <w:rFonts w:eastAsia="Times New Roman" w:cstheme="minorHAnsi"/>
              </w:rPr>
              <w:t xml:space="preserve">If one holds a doctorate degree in a field, advocacy becomes part of their role.  As a leader in the field, advocacy is an important skill for one to practice.  Advocacy can come in many forms, and the purpose of this assignment is to create a persuasive presentation to advocate for one of the 3 levels of care that we have discussed in this class.  Please choose the level of care (self, others, environment) that you feel is most important.  View this assignment as </w:t>
            </w:r>
            <w:r w:rsidRPr="00140460">
              <w:rPr>
                <w:rFonts w:eastAsia="Times New Roman" w:cstheme="minorHAnsi"/>
                <w:i/>
                <w:iCs/>
                <w:u w:val="single"/>
              </w:rPr>
              <w:t>creating</w:t>
            </w:r>
            <w:r>
              <w:rPr>
                <w:rFonts w:eastAsia="Times New Roman" w:cstheme="minorHAnsi"/>
              </w:rPr>
              <w:t xml:space="preserve"> a resource that can be used to advocate for care.</w:t>
            </w:r>
          </w:p>
        </w:tc>
        <w:tc>
          <w:tcPr>
            <w:tcW w:w="2250" w:type="dxa"/>
          </w:tcPr>
          <w:p w14:paraId="25F7DDBB" w14:textId="77935336" w:rsidR="00A5583B" w:rsidRDefault="007C00EC" w:rsidP="00F6342F">
            <w:pPr>
              <w:jc w:val="center"/>
              <w:rPr>
                <w:sz w:val="24"/>
                <w:szCs w:val="24"/>
              </w:rPr>
            </w:pPr>
            <w:r>
              <w:rPr>
                <w:sz w:val="24"/>
                <w:szCs w:val="24"/>
              </w:rPr>
              <w:t>3</w:t>
            </w:r>
          </w:p>
        </w:tc>
      </w:tr>
      <w:tr w:rsidR="00A5583B" w14:paraId="203AD13A" w14:textId="77777777" w:rsidTr="007C00EC">
        <w:tc>
          <w:tcPr>
            <w:tcW w:w="2240" w:type="dxa"/>
          </w:tcPr>
          <w:p w14:paraId="380046D7" w14:textId="1C69343A" w:rsidR="00A5583B" w:rsidRDefault="007C00EC">
            <w:pPr>
              <w:rPr>
                <w:sz w:val="24"/>
                <w:szCs w:val="24"/>
              </w:rPr>
            </w:pPr>
            <w:r>
              <w:rPr>
                <w:sz w:val="24"/>
                <w:szCs w:val="24"/>
              </w:rPr>
              <w:t>Trauma-sensitive strategies paper</w:t>
            </w:r>
          </w:p>
        </w:tc>
        <w:tc>
          <w:tcPr>
            <w:tcW w:w="5490" w:type="dxa"/>
          </w:tcPr>
          <w:p w14:paraId="46FEE3E4" w14:textId="77777777" w:rsid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r>
              <w:rPr>
                <w:rFonts w:eastAsia="Times New Roman" w:cstheme="minorHAnsi"/>
              </w:rPr>
              <w:t xml:space="preserve">Those who have been through traumatic experiences need care, support and understanding from others.  Also, those who have been through traumatic experiences can benefit from engaging in self-care.  Therefore, care and trauma sensitive practices are closely linked.  </w:t>
            </w:r>
          </w:p>
          <w:p w14:paraId="3B796EC8" w14:textId="77777777" w:rsid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p>
          <w:p w14:paraId="7DAA706E" w14:textId="3C9BB70A" w:rsidR="00A5583B" w:rsidRDefault="007C00EC" w:rsidP="007C00EC">
            <w:pPr>
              <w:rPr>
                <w:sz w:val="24"/>
                <w:szCs w:val="24"/>
              </w:rPr>
            </w:pPr>
            <w:r>
              <w:rPr>
                <w:rFonts w:eastAsia="Times New Roman" w:cstheme="minorHAnsi"/>
              </w:rPr>
              <w:lastRenderedPageBreak/>
              <w:t>Individuals in the EdD program are from many different disciplines and backgrounds, and therefore have different occupations while in the program.  The purpose of this assignment is to develop 3 strategies for trauma sensitive practice that would be applicable for your current occupation.</w:t>
            </w:r>
          </w:p>
        </w:tc>
        <w:tc>
          <w:tcPr>
            <w:tcW w:w="2250" w:type="dxa"/>
          </w:tcPr>
          <w:p w14:paraId="65C70C96" w14:textId="69EC365A" w:rsidR="00A5583B" w:rsidRDefault="007C00EC" w:rsidP="00787F06">
            <w:pPr>
              <w:jc w:val="center"/>
              <w:rPr>
                <w:sz w:val="24"/>
                <w:szCs w:val="24"/>
              </w:rPr>
            </w:pPr>
            <w:r>
              <w:rPr>
                <w:sz w:val="24"/>
                <w:szCs w:val="24"/>
              </w:rPr>
              <w:lastRenderedPageBreak/>
              <w:t>4</w:t>
            </w:r>
          </w:p>
        </w:tc>
      </w:tr>
    </w:tbl>
    <w:p w14:paraId="100F1D85" w14:textId="3C957B45" w:rsidR="00B063AB" w:rsidRDefault="00FF6968" w:rsidP="007858C5">
      <w:pPr>
        <w:pStyle w:val="Heading2"/>
      </w:pPr>
      <w:r w:rsidRPr="00F73422">
        <w:t xml:space="preserve">Required Course </w:t>
      </w:r>
      <w:r w:rsidRPr="00727AB0">
        <w:t>Materials</w:t>
      </w:r>
    </w:p>
    <w:p w14:paraId="23DAE41A" w14:textId="536DAFDD" w:rsidR="00F73422" w:rsidRDefault="00EB6E7E" w:rsidP="00EB6E7E">
      <w:r>
        <w:t>Students will be given articles</w:t>
      </w:r>
      <w:r w:rsidR="00F15FA0">
        <w:t xml:space="preserve"> and other course resources</w:t>
      </w:r>
      <w:r>
        <w:t xml:space="preserve"> on Canvas</w:t>
      </w:r>
      <w:r w:rsidR="00F15FA0">
        <w:t>.</w:t>
      </w:r>
    </w:p>
    <w:p w14:paraId="4EA31C19" w14:textId="530E9DA1" w:rsidR="007858C5" w:rsidRDefault="007858C5" w:rsidP="00727AB0">
      <w:pPr>
        <w:pStyle w:val="Heading1"/>
      </w:pPr>
      <w:r>
        <w:t>Technology</w:t>
      </w:r>
    </w:p>
    <w:p w14:paraId="3793E400" w14:textId="285E8F10" w:rsidR="00B063AB" w:rsidRPr="006D481F" w:rsidRDefault="00FF6968" w:rsidP="007858C5">
      <w:pPr>
        <w:pStyle w:val="Heading2"/>
      </w:pPr>
      <w:r w:rsidRPr="006D481F">
        <w:t xml:space="preserve">Technology </w:t>
      </w:r>
      <w:r w:rsidRPr="00727AB0">
        <w:t>Guidelines</w:t>
      </w:r>
    </w:p>
    <w:p w14:paraId="5A61B415" w14:textId="7146614B" w:rsidR="00935FCE" w:rsidRDefault="00935FCE" w:rsidP="006D481F">
      <w:pPr>
        <w:rPr>
          <w:b/>
          <w:sz w:val="24"/>
          <w:szCs w:val="24"/>
        </w:rPr>
      </w:pPr>
      <w:r w:rsidRPr="00935FCE">
        <w:rPr>
          <w:color w:val="000000"/>
          <w:sz w:val="24"/>
          <w:szCs w:val="24"/>
        </w:rPr>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5B602D74" w14:textId="77777777" w:rsidR="000C271C" w:rsidRDefault="006D481F" w:rsidP="000C271C">
      <w:pPr>
        <w:pStyle w:val="Heading2"/>
      </w:pPr>
      <w:r w:rsidRPr="00935FCE">
        <w:t>Protecting your Data and Privacy</w:t>
      </w:r>
      <w:r w:rsidR="00935FCE" w:rsidRPr="00935FCE">
        <w:t xml:space="preserve">: </w:t>
      </w:r>
    </w:p>
    <w:p w14:paraId="48D3C0B3" w14:textId="221A05E0" w:rsidR="006D481F" w:rsidRPr="00935FCE" w:rsidRDefault="006D481F" w:rsidP="006D481F">
      <w:pPr>
        <w:rPr>
          <w:sz w:val="24"/>
          <w:szCs w:val="24"/>
        </w:rPr>
      </w:pPr>
      <w:r w:rsidRPr="00935FCE">
        <w:rPr>
          <w:sz w:val="24"/>
          <w:szCs w:val="24"/>
        </w:rPr>
        <w:t xml:space="preserve">UW-System approved tools meet security, privacy, and data protection standards. For a list of approved tools, visit this website. </w:t>
      </w:r>
      <w:hyperlink r:id="rId16" w:history="1">
        <w:r w:rsidRPr="00935FCE">
          <w:rPr>
            <w:rStyle w:val="Hyperlink"/>
            <w:sz w:val="24"/>
            <w:szCs w:val="24"/>
          </w:rPr>
          <w:t>https://www.wisconsin.edu/dle/external-application-integration-requests/</w:t>
        </w:r>
      </w:hyperlink>
      <w:r w:rsidRPr="00935FCE">
        <w:rPr>
          <w:sz w:val="24"/>
          <w:szCs w:val="24"/>
        </w:rPr>
        <w:t xml:space="preserve">  </w:t>
      </w:r>
    </w:p>
    <w:p w14:paraId="1D1629DC" w14:textId="77777777" w:rsidR="006D481F" w:rsidRPr="00935FCE" w:rsidRDefault="006D481F" w:rsidP="006D481F">
      <w:pPr>
        <w:rPr>
          <w:sz w:val="24"/>
          <w:szCs w:val="24"/>
        </w:rPr>
      </w:pPr>
      <w:r w:rsidRPr="00935FCE">
        <w:rPr>
          <w:sz w:val="24"/>
          <w:szCs w:val="24"/>
        </w:rPr>
        <w:t>Tools not listed on the website linked above may not meet security, privacy, and data protection standards. If you have questions about tools, contact the UWSP IT Service Desk at 715-346-4357.</w:t>
      </w:r>
    </w:p>
    <w:p w14:paraId="0ED9C709" w14:textId="77777777" w:rsidR="006D481F" w:rsidRPr="00935FCE" w:rsidRDefault="006D481F" w:rsidP="006D481F">
      <w:pPr>
        <w:rPr>
          <w:sz w:val="24"/>
          <w:szCs w:val="24"/>
        </w:rPr>
      </w:pPr>
      <w:r w:rsidRPr="00935FCE">
        <w:rPr>
          <w:sz w:val="24"/>
          <w:szCs w:val="24"/>
        </w:rPr>
        <w:t>Here are steps you can take to protect your data and privacy.</w:t>
      </w:r>
    </w:p>
    <w:p w14:paraId="53B564EF"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Use different usernames and passwords for each service you use</w:t>
      </w:r>
    </w:p>
    <w:p w14:paraId="70EDF54B"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Do not use your UWSP username and password for any other services</w:t>
      </w:r>
    </w:p>
    <w:p w14:paraId="73E84198"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 xml:space="preserve">Use secure versions of websites whenever possible (HTTPS instead of HTTP) </w:t>
      </w:r>
    </w:p>
    <w:p w14:paraId="06A2D933" w14:textId="77777777" w:rsidR="00935FCE" w:rsidRPr="00935FCE" w:rsidRDefault="006D481F" w:rsidP="00935FCE">
      <w:pPr>
        <w:pStyle w:val="ListParagraph"/>
        <w:numPr>
          <w:ilvl w:val="0"/>
          <w:numId w:val="14"/>
        </w:numPr>
        <w:spacing w:after="0" w:line="240" w:lineRule="auto"/>
        <w:rPr>
          <w:sz w:val="24"/>
          <w:szCs w:val="24"/>
        </w:rPr>
      </w:pPr>
      <w:r w:rsidRPr="00935FCE">
        <w:rPr>
          <w:sz w:val="24"/>
          <w:szCs w:val="24"/>
        </w:rPr>
        <w:t>Have updated antivirus software installed on your devices</w:t>
      </w:r>
    </w:p>
    <w:p w14:paraId="36896B82" w14:textId="77777777" w:rsidR="002D5911" w:rsidRDefault="002D5911" w:rsidP="002D5911">
      <w:pPr>
        <w:pStyle w:val="Heading2"/>
      </w:pPr>
      <w:bookmarkStart w:id="1" w:name="_Toc3485104"/>
      <w:r>
        <w:t>Course Technology Requirements</w:t>
      </w:r>
    </w:p>
    <w:p w14:paraId="50EE24DB" w14:textId="77777777" w:rsidR="002D5911" w:rsidRPr="00C2011D" w:rsidRDefault="002D5911" w:rsidP="002D5911">
      <w:r>
        <w:t xml:space="preserve">View this website to see </w:t>
      </w:r>
      <w:hyperlink r:id="rId17" w:history="1">
        <w:r w:rsidRPr="004E4224">
          <w:rPr>
            <w:rStyle w:val="Hyperlink"/>
          </w:rPr>
          <w:t>minimum recommended computer and internet configurations for Canvas</w:t>
        </w:r>
      </w:hyperlink>
      <w:r>
        <w:t>.</w:t>
      </w:r>
    </w:p>
    <w:p w14:paraId="5B08BC19" w14:textId="77777777" w:rsidR="002D5911" w:rsidRDefault="002D5911" w:rsidP="002D5911">
      <w:r w:rsidRPr="4FD3A8E3">
        <w:t>You will also need access to the following tools to participate in this course.</w:t>
      </w:r>
    </w:p>
    <w:p w14:paraId="7925036A" w14:textId="77777777" w:rsidR="002D5911" w:rsidRDefault="002D5911" w:rsidP="002D5911">
      <w:pPr>
        <w:numPr>
          <w:ilvl w:val="0"/>
          <w:numId w:val="16"/>
        </w:numPr>
        <w:spacing w:after="60" w:line="240" w:lineRule="auto"/>
        <w:ind w:left="360"/>
      </w:pPr>
      <w:r w:rsidRPr="4FD3A8E3">
        <w:t>webcam</w:t>
      </w:r>
    </w:p>
    <w:p w14:paraId="1C00EEC6" w14:textId="77777777" w:rsidR="002D5911" w:rsidRDefault="002D5911" w:rsidP="002D5911">
      <w:pPr>
        <w:numPr>
          <w:ilvl w:val="0"/>
          <w:numId w:val="16"/>
        </w:numPr>
        <w:spacing w:after="60" w:line="240" w:lineRule="auto"/>
        <w:ind w:left="360"/>
      </w:pPr>
      <w:r w:rsidRPr="4FD3A8E3">
        <w:t>microphone</w:t>
      </w:r>
    </w:p>
    <w:p w14:paraId="6AD4DFBE" w14:textId="77777777" w:rsidR="002D5911" w:rsidRDefault="002D5911" w:rsidP="002D5911">
      <w:pPr>
        <w:numPr>
          <w:ilvl w:val="0"/>
          <w:numId w:val="16"/>
        </w:numPr>
        <w:spacing w:after="60" w:line="240" w:lineRule="auto"/>
        <w:ind w:left="360"/>
      </w:pPr>
      <w:r w:rsidRPr="4FD3A8E3">
        <w:t>printer</w:t>
      </w:r>
    </w:p>
    <w:p w14:paraId="0398769C" w14:textId="77777777" w:rsidR="002D5911" w:rsidRDefault="002D5911" w:rsidP="002D5911">
      <w:pPr>
        <w:numPr>
          <w:ilvl w:val="0"/>
          <w:numId w:val="16"/>
        </w:numPr>
        <w:spacing w:after="60" w:line="240" w:lineRule="auto"/>
        <w:ind w:left="360"/>
      </w:pPr>
      <w:r w:rsidRPr="4FD3A8E3">
        <w:t>a stable internet connection (don't rely on cellular)</w:t>
      </w:r>
    </w:p>
    <w:p w14:paraId="5E210838" w14:textId="24A884BE" w:rsidR="00BB662C" w:rsidRPr="00C15377" w:rsidRDefault="00BB662C" w:rsidP="00262F77">
      <w:pPr>
        <w:pStyle w:val="Heading2"/>
      </w:pPr>
      <w:r>
        <w:lastRenderedPageBreak/>
        <w:t>UWSP Technology Support</w:t>
      </w:r>
    </w:p>
    <w:p w14:paraId="344539AA" w14:textId="77777777" w:rsidR="00BB662C" w:rsidRPr="00C15377" w:rsidRDefault="00BB662C" w:rsidP="00BB662C">
      <w:pPr>
        <w:widowControl w:val="0"/>
        <w:spacing w:after="120" w:line="240" w:lineRule="auto"/>
        <w:rPr>
          <w:rStyle w:val="Hyperlink"/>
          <w:color w:val="000000"/>
        </w:rPr>
      </w:pPr>
      <w:r>
        <w:t xml:space="preserve">Visit with a </w:t>
      </w:r>
      <w:hyperlink r:id="rId18">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5EC2091F" w14:textId="77777777" w:rsidR="00BB662C" w:rsidRDefault="00BB662C" w:rsidP="00BB662C">
      <w:pPr>
        <w:widowControl w:val="0"/>
        <w:spacing w:after="120" w:line="240" w:lineRule="auto"/>
      </w:pPr>
      <w:r>
        <w:fldChar w:fldCharType="end"/>
      </w:r>
      <w:r w:rsidRPr="257A4FD1">
        <w:t xml:space="preserve">Seek assistance from the </w:t>
      </w:r>
      <w:hyperlink r:id="rId19">
        <w:r w:rsidRPr="257A4FD1">
          <w:rPr>
            <w:rStyle w:val="Hyperlink"/>
          </w:rPr>
          <w:t>IT Service Desk</w:t>
        </w:r>
      </w:hyperlink>
      <w:r w:rsidRPr="257A4FD1">
        <w:t xml:space="preserve"> (Formerly HELP Desk)</w:t>
      </w:r>
    </w:p>
    <w:p w14:paraId="54E4C659" w14:textId="77777777" w:rsidR="00BB662C" w:rsidRDefault="00BB662C" w:rsidP="00262F77">
      <w:pPr>
        <w:numPr>
          <w:ilvl w:val="0"/>
          <w:numId w:val="16"/>
        </w:numPr>
        <w:spacing w:after="60" w:line="240" w:lineRule="auto"/>
        <w:ind w:left="360"/>
      </w:pPr>
      <w:r w:rsidRPr="257A4FD1">
        <w:t>IT Service Desk Phone: 715-346-4357 (HELP)</w:t>
      </w:r>
    </w:p>
    <w:p w14:paraId="1C4236CC" w14:textId="7A2D6DCD" w:rsidR="000914E7" w:rsidRDefault="00BB662C" w:rsidP="00262F77">
      <w:pPr>
        <w:numPr>
          <w:ilvl w:val="0"/>
          <w:numId w:val="16"/>
        </w:numPr>
        <w:spacing w:after="60" w:line="240" w:lineRule="auto"/>
        <w:ind w:left="360"/>
      </w:pPr>
      <w:r w:rsidRPr="257A4FD1">
        <w:t xml:space="preserve">IT Service Desk Email: </w:t>
      </w:r>
      <w:hyperlink r:id="rId20" w:history="1">
        <w:r w:rsidR="00262F77" w:rsidRPr="00E81473">
          <w:rPr>
            <w:rStyle w:val="Hyperlink"/>
          </w:rPr>
          <w:t>techhelp@uwsp.edu</w:t>
        </w:r>
      </w:hyperlink>
    </w:p>
    <w:p w14:paraId="30EE1427" w14:textId="7792D26F" w:rsidR="004B2045" w:rsidRPr="00CA0C6A" w:rsidRDefault="004B2045" w:rsidP="00CA0C6A">
      <w:pPr>
        <w:pStyle w:val="Heading2"/>
      </w:pPr>
      <w:r>
        <w:t>Canvas Support</w:t>
      </w:r>
    </w:p>
    <w:p w14:paraId="53B8F39A" w14:textId="1C83F335" w:rsidR="004B2045" w:rsidRPr="000E3C07" w:rsidRDefault="004B2045" w:rsidP="004B2045">
      <w:r w:rsidRPr="000E3C07">
        <w:rPr>
          <w:noProof/>
        </w:rPr>
        <mc:AlternateContent>
          <mc:Choice Requires="wps">
            <w:drawing>
              <wp:anchor distT="0" distB="0" distL="114300" distR="114300" simplePos="0" relativeHeight="251660288" behindDoc="0" locked="0" layoutInCell="1" allowOverlap="1" wp14:anchorId="5B19C248" wp14:editId="12A69A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9E8620">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068A0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o:lock v:ext="edit" aspectratio="t"/>
              </v:rect>
            </w:pict>
          </mc:Fallback>
        </mc:AlternateContent>
      </w:r>
      <w:r w:rsidRPr="00F83981">
        <w:t>Click on the button in the global (left) navigation menu and note the options that appear:</w:t>
      </w:r>
    </w:p>
    <w:tbl>
      <w:tblPr>
        <w:tblStyle w:val="TableGrid"/>
        <w:tblW w:w="9844" w:type="dxa"/>
        <w:tblLook w:val="04A0" w:firstRow="1" w:lastRow="0" w:firstColumn="1" w:lastColumn="0" w:noHBand="0" w:noVBand="1"/>
      </w:tblPr>
      <w:tblGrid>
        <w:gridCol w:w="4765"/>
        <w:gridCol w:w="5079"/>
      </w:tblGrid>
      <w:tr w:rsidR="004B2045" w14:paraId="2F48296C" w14:textId="77777777" w:rsidTr="74DD39B0">
        <w:trPr>
          <w:trHeight w:val="622"/>
        </w:trPr>
        <w:tc>
          <w:tcPr>
            <w:tcW w:w="4765" w:type="dxa"/>
            <w:shd w:val="clear" w:color="auto" w:fill="B6DDE8" w:themeFill="accent5" w:themeFillTint="66"/>
          </w:tcPr>
          <w:p w14:paraId="79664F02"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6DDE8" w:themeFill="accent5" w:themeFillTint="66"/>
            <w:vAlign w:val="center"/>
          </w:tcPr>
          <w:p w14:paraId="64F1E76D" w14:textId="77777777" w:rsidR="004B2045" w:rsidRPr="00F83981" w:rsidRDefault="004B2045" w:rsidP="00876024">
            <w:pPr>
              <w:spacing w:before="100" w:beforeAutospacing="1" w:after="100" w:afterAutospacing="1"/>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4B2045" w14:paraId="352BE86B" w14:textId="77777777" w:rsidTr="74DD39B0">
        <w:trPr>
          <w:trHeight w:val="544"/>
        </w:trPr>
        <w:tc>
          <w:tcPr>
            <w:tcW w:w="4765" w:type="dxa"/>
          </w:tcPr>
          <w:p w14:paraId="7E69F27E"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170EEA6" wp14:editId="1A99A75E">
                  <wp:extent cx="2238375" cy="495300"/>
                  <wp:effectExtent l="0" t="0" r="9525" b="0"/>
                  <wp:docPr id="2123116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188B8F2"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4B2045" w14:paraId="070B0C5B" w14:textId="77777777" w:rsidTr="74DD39B0">
        <w:trPr>
          <w:trHeight w:val="544"/>
        </w:trPr>
        <w:tc>
          <w:tcPr>
            <w:tcW w:w="4765" w:type="dxa"/>
          </w:tcPr>
          <w:p w14:paraId="708015CD"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5E8FFEC" wp14:editId="2CC18F45">
                  <wp:extent cx="2619375" cy="552450"/>
                  <wp:effectExtent l="0" t="0" r="9525" b="0"/>
                  <wp:docPr id="15430939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7CD15DDE"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4B2045" w14:paraId="6B34F6B1" w14:textId="77777777" w:rsidTr="74DD39B0">
        <w:trPr>
          <w:trHeight w:val="544"/>
        </w:trPr>
        <w:tc>
          <w:tcPr>
            <w:tcW w:w="4765" w:type="dxa"/>
          </w:tcPr>
          <w:p w14:paraId="4DE5B887"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D320901" wp14:editId="6B4F58B0">
                  <wp:extent cx="2466975" cy="485775"/>
                  <wp:effectExtent l="0" t="0" r="9525" b="9525"/>
                  <wp:docPr id="8460574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00E4F919"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4B2045" w14:paraId="6DEC6E6F" w14:textId="77777777" w:rsidTr="74DD39B0">
        <w:trPr>
          <w:trHeight w:val="544"/>
        </w:trPr>
        <w:tc>
          <w:tcPr>
            <w:tcW w:w="4765" w:type="dxa"/>
          </w:tcPr>
          <w:p w14:paraId="69E8D07F"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2485BCA" wp14:editId="1EDDE4CD">
                  <wp:extent cx="2676525" cy="533400"/>
                  <wp:effectExtent l="0" t="0" r="9525" b="0"/>
                  <wp:docPr id="3529970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2393889B"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4B2045" w14:paraId="7C90E31A" w14:textId="77777777" w:rsidTr="74DD39B0">
        <w:trPr>
          <w:trHeight w:val="544"/>
        </w:trPr>
        <w:tc>
          <w:tcPr>
            <w:tcW w:w="4765" w:type="dxa"/>
          </w:tcPr>
          <w:p w14:paraId="22558725"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D54DB7D" wp14:editId="2A96E35D">
                  <wp:extent cx="2219325" cy="495300"/>
                  <wp:effectExtent l="0" t="0" r="9525" b="0"/>
                  <wp:docPr id="9207410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462E62CB"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6"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7"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4B2045" w14:paraId="5F5662EE" w14:textId="77777777" w:rsidTr="74DD39B0">
        <w:trPr>
          <w:trHeight w:val="1277"/>
        </w:trPr>
        <w:tc>
          <w:tcPr>
            <w:tcW w:w="4765" w:type="dxa"/>
          </w:tcPr>
          <w:p w14:paraId="5D656916"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7D9FE79" wp14:editId="338CA489">
                  <wp:extent cx="2228850" cy="495300"/>
                  <wp:effectExtent l="0" t="0" r="0" b="0"/>
                  <wp:docPr id="4668172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167D4896"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101E2665" w14:textId="77777777" w:rsidR="004B2045" w:rsidRPr="007E159B" w:rsidRDefault="004B2045" w:rsidP="004B204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00E29099" w14:textId="675474C8" w:rsidR="004D47E9" w:rsidRDefault="00431B50" w:rsidP="004D47E9">
      <w:pPr>
        <w:pStyle w:val="Heading2"/>
      </w:pPr>
      <w:r>
        <w:t>Canvas Student Training Course</w:t>
      </w:r>
    </w:p>
    <w:p w14:paraId="44B49E8E" w14:textId="253517E6" w:rsidR="004B2045" w:rsidRPr="004D47E9" w:rsidRDefault="004B2045" w:rsidP="004D47E9">
      <w:pPr>
        <w:widowControl w:val="0"/>
        <w:spacing w:after="120" w:line="240" w:lineRule="auto"/>
        <w:rPr>
          <w:color w:val="0000FF" w:themeColor="hyperlink"/>
          <w:u w:val="single"/>
        </w:rPr>
      </w:pPr>
      <w:r>
        <w:t xml:space="preserve">Self-train on Canvas through the </w:t>
      </w:r>
      <w:hyperlink r:id="rId29" w:history="1">
        <w:r w:rsidRPr="00550291">
          <w:rPr>
            <w:rStyle w:val="Hyperlink"/>
          </w:rPr>
          <w:t>Self-enrolling/paced Canvas training course</w:t>
        </w:r>
      </w:hyperlink>
      <w:hyperlink r:id="rId30"/>
    </w:p>
    <w:p w14:paraId="73A801CD" w14:textId="68273F4F" w:rsidR="002525B7" w:rsidRPr="002525B7" w:rsidRDefault="00EB6E7E" w:rsidP="000C271C">
      <w:pPr>
        <w:pStyle w:val="Heading2"/>
      </w:pPr>
      <w:r>
        <w:t>Ne</w:t>
      </w:r>
      <w:r w:rsidR="002525B7" w:rsidRPr="002525B7">
        <w:t xml:space="preserve">tiquette </w:t>
      </w:r>
      <w:r w:rsidR="002525B7" w:rsidRPr="00727AB0">
        <w:t>Guidelines</w:t>
      </w:r>
      <w:bookmarkEnd w:id="1"/>
    </w:p>
    <w:p w14:paraId="0F59FA1B" w14:textId="77777777" w:rsidR="002525B7" w:rsidRPr="002525B7" w:rsidRDefault="002525B7" w:rsidP="002525B7">
      <w:pPr>
        <w:rPr>
          <w:sz w:val="24"/>
          <w:szCs w:val="24"/>
        </w:rPr>
      </w:pPr>
      <w:r w:rsidRPr="002525B7">
        <w:rPr>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9DC8F31" w14:textId="77777777" w:rsidR="002525B7" w:rsidRPr="002525B7" w:rsidRDefault="002525B7" w:rsidP="002525B7">
      <w:pPr>
        <w:rPr>
          <w:sz w:val="24"/>
          <w:szCs w:val="24"/>
        </w:rPr>
      </w:pPr>
      <w:r w:rsidRPr="002525B7">
        <w:rPr>
          <w:sz w:val="24"/>
          <w:szCs w:val="24"/>
          <w:shd w:val="clear" w:color="auto" w:fill="FFFEFE"/>
        </w:rPr>
        <w:t>The following netiquette tips will enhance the learning experience for everyone in the course:</w:t>
      </w:r>
    </w:p>
    <w:p w14:paraId="6D6DF2CF" w14:textId="77777777" w:rsidR="002525B7" w:rsidRPr="002525B7" w:rsidRDefault="002525B7" w:rsidP="002525B7">
      <w:pPr>
        <w:pStyle w:val="ListParagraph"/>
        <w:numPr>
          <w:ilvl w:val="0"/>
          <w:numId w:val="15"/>
        </w:numPr>
        <w:rPr>
          <w:sz w:val="24"/>
          <w:szCs w:val="24"/>
        </w:rPr>
      </w:pPr>
      <w:r w:rsidRPr="002525B7">
        <w:rPr>
          <w:sz w:val="24"/>
          <w:szCs w:val="24"/>
        </w:rPr>
        <w:t xml:space="preserve">Do not dominate any discussion. </w:t>
      </w:r>
    </w:p>
    <w:p w14:paraId="2E08EF41" w14:textId="77777777" w:rsidR="002525B7" w:rsidRPr="002525B7" w:rsidRDefault="002525B7" w:rsidP="002525B7">
      <w:pPr>
        <w:pStyle w:val="ListParagraph"/>
        <w:numPr>
          <w:ilvl w:val="0"/>
          <w:numId w:val="15"/>
        </w:numPr>
        <w:rPr>
          <w:sz w:val="24"/>
          <w:szCs w:val="24"/>
        </w:rPr>
      </w:pPr>
      <w:r w:rsidRPr="002525B7">
        <w:rPr>
          <w:sz w:val="24"/>
          <w:szCs w:val="24"/>
        </w:rPr>
        <w:lastRenderedPageBreak/>
        <w:t xml:space="preserve">Give other students the opportunity to join in the discussion. </w:t>
      </w:r>
    </w:p>
    <w:p w14:paraId="27CF546D" w14:textId="77777777" w:rsidR="002525B7" w:rsidRPr="002525B7" w:rsidRDefault="002525B7" w:rsidP="002525B7">
      <w:pPr>
        <w:pStyle w:val="ListParagraph"/>
        <w:numPr>
          <w:ilvl w:val="0"/>
          <w:numId w:val="15"/>
        </w:numPr>
        <w:rPr>
          <w:sz w:val="24"/>
          <w:szCs w:val="24"/>
        </w:rPr>
      </w:pPr>
      <w:r w:rsidRPr="002525B7">
        <w:rPr>
          <w:sz w:val="24"/>
          <w:szCs w:val="24"/>
        </w:rPr>
        <w:t xml:space="preserve">Do not use offensive language. Present ideas appropriately. </w:t>
      </w:r>
    </w:p>
    <w:p w14:paraId="57E69BD5" w14:textId="77777777" w:rsidR="002525B7" w:rsidRPr="002525B7" w:rsidRDefault="002525B7" w:rsidP="002525B7">
      <w:pPr>
        <w:pStyle w:val="ListParagraph"/>
        <w:numPr>
          <w:ilvl w:val="0"/>
          <w:numId w:val="15"/>
        </w:numPr>
        <w:rPr>
          <w:sz w:val="24"/>
          <w:szCs w:val="24"/>
        </w:rPr>
      </w:pPr>
      <w:r w:rsidRPr="002525B7">
        <w:rPr>
          <w:sz w:val="24"/>
          <w:szCs w:val="24"/>
        </w:rPr>
        <w:t xml:space="preserve">Be cautious in using Internet language. For example, do not capitalize all letters since this suggests shouting. </w:t>
      </w:r>
    </w:p>
    <w:p w14:paraId="44F52A19" w14:textId="77777777" w:rsidR="002525B7" w:rsidRPr="002525B7" w:rsidRDefault="002525B7" w:rsidP="002525B7">
      <w:pPr>
        <w:pStyle w:val="ListParagraph"/>
        <w:numPr>
          <w:ilvl w:val="0"/>
          <w:numId w:val="15"/>
        </w:numPr>
        <w:rPr>
          <w:sz w:val="24"/>
          <w:szCs w:val="24"/>
        </w:rPr>
      </w:pPr>
      <w:r w:rsidRPr="002525B7">
        <w:rPr>
          <w:sz w:val="24"/>
          <w:szCs w:val="24"/>
        </w:rPr>
        <w:t xml:space="preserve">Popular emoticons such as </w:t>
      </w:r>
      <w:r w:rsidRPr="002525B7">
        <w:rPr>
          <w:rFonts w:ascii="Segoe UI Emoji" w:hAnsi="Segoe UI Emoji" w:cs="Segoe UI Emoji"/>
          <w:sz w:val="24"/>
          <w:szCs w:val="24"/>
        </w:rPr>
        <w:t>☺</w:t>
      </w:r>
      <w:r w:rsidRPr="002525B7">
        <w:rPr>
          <w:sz w:val="24"/>
          <w:szCs w:val="24"/>
        </w:rPr>
        <w:t xml:space="preserve"> can be helpful to convey your tone but do not overdo or overuse them. </w:t>
      </w:r>
    </w:p>
    <w:p w14:paraId="0C5CD442" w14:textId="77777777" w:rsidR="002525B7" w:rsidRPr="002525B7" w:rsidRDefault="002525B7" w:rsidP="002525B7">
      <w:pPr>
        <w:pStyle w:val="ListParagraph"/>
        <w:numPr>
          <w:ilvl w:val="0"/>
          <w:numId w:val="15"/>
        </w:numPr>
        <w:rPr>
          <w:sz w:val="24"/>
          <w:szCs w:val="24"/>
        </w:rPr>
      </w:pPr>
      <w:r w:rsidRPr="002525B7">
        <w:rPr>
          <w:sz w:val="24"/>
          <w:szCs w:val="24"/>
        </w:rPr>
        <w:t xml:space="preserve">Avoid using vernacular and/or slang language. This could possibly lead to misinterpretation. </w:t>
      </w:r>
    </w:p>
    <w:p w14:paraId="60478CEA" w14:textId="77777777" w:rsidR="002525B7" w:rsidRPr="002525B7" w:rsidRDefault="002525B7" w:rsidP="002525B7">
      <w:pPr>
        <w:pStyle w:val="ListParagraph"/>
        <w:numPr>
          <w:ilvl w:val="0"/>
          <w:numId w:val="15"/>
        </w:numPr>
        <w:rPr>
          <w:sz w:val="24"/>
          <w:szCs w:val="24"/>
        </w:rPr>
      </w:pPr>
      <w:r w:rsidRPr="002525B7">
        <w:rPr>
          <w:sz w:val="24"/>
          <w:szCs w:val="24"/>
        </w:rPr>
        <w:t xml:space="preserve">Never make fun of someone’s ability to read or write. </w:t>
      </w:r>
    </w:p>
    <w:p w14:paraId="33F5DBE7" w14:textId="77777777" w:rsidR="002525B7" w:rsidRPr="002525B7" w:rsidRDefault="002525B7" w:rsidP="002525B7">
      <w:pPr>
        <w:pStyle w:val="ListParagraph"/>
        <w:numPr>
          <w:ilvl w:val="0"/>
          <w:numId w:val="15"/>
        </w:numPr>
        <w:rPr>
          <w:sz w:val="24"/>
          <w:szCs w:val="24"/>
        </w:rPr>
      </w:pPr>
      <w:r w:rsidRPr="002525B7">
        <w:rPr>
          <w:sz w:val="24"/>
          <w:szCs w:val="24"/>
        </w:rPr>
        <w:t xml:space="preserve">Share tips with other students. </w:t>
      </w:r>
    </w:p>
    <w:p w14:paraId="369C4DA4" w14:textId="77777777" w:rsidR="00105C7F" w:rsidRDefault="002525B7" w:rsidP="002525B7">
      <w:pPr>
        <w:pStyle w:val="ListParagraph"/>
        <w:numPr>
          <w:ilvl w:val="0"/>
          <w:numId w:val="15"/>
        </w:numPr>
        <w:rPr>
          <w:sz w:val="24"/>
          <w:szCs w:val="24"/>
        </w:rPr>
      </w:pPr>
      <w:r w:rsidRPr="002525B7">
        <w:rPr>
          <w:sz w:val="24"/>
          <w:szCs w:val="24"/>
        </w:rPr>
        <w:t xml:space="preserve">Keep an “open-mind” </w:t>
      </w:r>
      <w:r w:rsidR="00105C7F">
        <w:rPr>
          <w:sz w:val="24"/>
          <w:szCs w:val="24"/>
        </w:rPr>
        <w:t>and listen to ideas that are different from yours.</w:t>
      </w:r>
    </w:p>
    <w:p w14:paraId="7A020029" w14:textId="37CED41F" w:rsidR="002525B7" w:rsidRPr="002525B7" w:rsidRDefault="00105C7F" w:rsidP="002525B7">
      <w:pPr>
        <w:pStyle w:val="ListParagraph"/>
        <w:numPr>
          <w:ilvl w:val="0"/>
          <w:numId w:val="15"/>
        </w:numPr>
        <w:rPr>
          <w:sz w:val="24"/>
          <w:szCs w:val="24"/>
        </w:rPr>
      </w:pPr>
      <w:r>
        <w:rPr>
          <w:sz w:val="24"/>
          <w:szCs w:val="24"/>
        </w:rPr>
        <w:t>B</w:t>
      </w:r>
      <w:r w:rsidR="002525B7" w:rsidRPr="002525B7">
        <w:rPr>
          <w:sz w:val="24"/>
          <w:szCs w:val="24"/>
        </w:rPr>
        <w:t>e willing to express your minority opinion</w:t>
      </w:r>
      <w:r>
        <w:rPr>
          <w:sz w:val="24"/>
          <w:szCs w:val="24"/>
        </w:rPr>
        <w:t>—everyone’s perspective is valued.</w:t>
      </w:r>
      <w:r w:rsidR="002525B7" w:rsidRPr="002525B7">
        <w:rPr>
          <w:sz w:val="24"/>
          <w:szCs w:val="24"/>
        </w:rPr>
        <w:t xml:space="preserve"> </w:t>
      </w:r>
    </w:p>
    <w:p w14:paraId="39CD1D88" w14:textId="77777777" w:rsidR="002525B7" w:rsidRPr="002525B7" w:rsidRDefault="002525B7" w:rsidP="002525B7">
      <w:pPr>
        <w:pStyle w:val="ListParagraph"/>
        <w:numPr>
          <w:ilvl w:val="0"/>
          <w:numId w:val="15"/>
        </w:numPr>
        <w:rPr>
          <w:sz w:val="24"/>
          <w:szCs w:val="24"/>
        </w:rPr>
      </w:pPr>
      <w:r w:rsidRPr="002525B7">
        <w:rPr>
          <w:sz w:val="24"/>
          <w:szCs w:val="24"/>
        </w:rPr>
        <w:t xml:space="preserve">Think and edit before you push the “Post Reply” button. </w:t>
      </w:r>
    </w:p>
    <w:p w14:paraId="0CF2AEF8" w14:textId="77777777" w:rsidR="002525B7" w:rsidRPr="002525B7" w:rsidRDefault="002525B7" w:rsidP="002525B7">
      <w:pPr>
        <w:pStyle w:val="ListParagraph"/>
        <w:numPr>
          <w:ilvl w:val="0"/>
          <w:numId w:val="15"/>
        </w:numPr>
        <w:rPr>
          <w:sz w:val="24"/>
          <w:szCs w:val="24"/>
        </w:rPr>
      </w:pPr>
      <w:r w:rsidRPr="002525B7">
        <w:rPr>
          <w:sz w:val="24"/>
          <w:szCs w:val="24"/>
        </w:rPr>
        <w:t xml:space="preserve">Do not hesitate to ask for feedback. </w:t>
      </w:r>
    </w:p>
    <w:p w14:paraId="552F1B49" w14:textId="6377CAE1" w:rsidR="002525B7" w:rsidRPr="002525B7" w:rsidRDefault="002525B7" w:rsidP="002525B7">
      <w:pPr>
        <w:pStyle w:val="ListParagraph"/>
        <w:numPr>
          <w:ilvl w:val="0"/>
          <w:numId w:val="15"/>
        </w:numPr>
        <w:rPr>
          <w:sz w:val="24"/>
          <w:szCs w:val="24"/>
        </w:rPr>
      </w:pPr>
      <w:r w:rsidRPr="002525B7">
        <w:rPr>
          <w:sz w:val="24"/>
          <w:szCs w:val="24"/>
        </w:rPr>
        <w:t>Using humor is acceptable</w:t>
      </w:r>
      <w:r w:rsidR="009014D9">
        <w:rPr>
          <w:sz w:val="24"/>
          <w:szCs w:val="24"/>
        </w:rPr>
        <w:t>.</w:t>
      </w:r>
    </w:p>
    <w:p w14:paraId="0B36AC65" w14:textId="77777777" w:rsidR="002525B7" w:rsidRPr="002525B7" w:rsidRDefault="002525B7" w:rsidP="002525B7">
      <w:pPr>
        <w:rPr>
          <w:sz w:val="20"/>
          <w:szCs w:val="20"/>
        </w:rPr>
      </w:pPr>
      <w:r w:rsidRPr="002525B7">
        <w:rPr>
          <w:sz w:val="20"/>
          <w:szCs w:val="20"/>
        </w:rPr>
        <w:t>Adapted from:</w:t>
      </w:r>
    </w:p>
    <w:p w14:paraId="4B804F3F" w14:textId="77777777" w:rsidR="002525B7" w:rsidRPr="002525B7" w:rsidRDefault="002525B7" w:rsidP="002525B7">
      <w:pPr>
        <w:rPr>
          <w:sz w:val="20"/>
          <w:szCs w:val="20"/>
        </w:rPr>
      </w:pPr>
      <w:r w:rsidRPr="002525B7">
        <w:rPr>
          <w:sz w:val="20"/>
          <w:szCs w:val="20"/>
          <w:lang w:val="de-DE"/>
        </w:rPr>
        <w:t xml:space="preserve">Mintu-Wimsatt, A., Kernek, C., &amp; Lozada, H. R. (2010). </w:t>
      </w:r>
      <w:r w:rsidRPr="002525B7">
        <w:rPr>
          <w:i/>
          <w:iCs/>
          <w:sz w:val="20"/>
          <w:szCs w:val="20"/>
        </w:rPr>
        <w:t>Netiquette: Make it part of your syllabus</w:t>
      </w:r>
      <w:r w:rsidRPr="002525B7">
        <w:rPr>
          <w:sz w:val="20"/>
          <w:szCs w:val="20"/>
        </w:rPr>
        <w:t xml:space="preserve">. Journal of Online Learning and Teaching, 6(1). Retrieved from </w:t>
      </w:r>
      <w:hyperlink r:id="rId31">
        <w:r w:rsidRPr="002525B7">
          <w:rPr>
            <w:color w:val="1155CC"/>
            <w:sz w:val="20"/>
            <w:szCs w:val="20"/>
            <w:u w:val="single"/>
          </w:rPr>
          <w:t>http://jolt.merlot.org/vol6no1/mintu-wimsatt_0310.htm</w:t>
        </w:r>
      </w:hyperlink>
    </w:p>
    <w:p w14:paraId="146CF257" w14:textId="77777777" w:rsidR="002525B7" w:rsidRPr="002525B7" w:rsidRDefault="002525B7" w:rsidP="002525B7">
      <w:pPr>
        <w:rPr>
          <w:sz w:val="20"/>
          <w:szCs w:val="20"/>
        </w:rPr>
      </w:pPr>
      <w:r w:rsidRPr="002525B7">
        <w:rPr>
          <w:sz w:val="20"/>
          <w:szCs w:val="20"/>
        </w:rPr>
        <w:t xml:space="preserve">Shea, V. (1994). Netiquette. Albion.com. Retrieved from: </w:t>
      </w:r>
      <w:hyperlink r:id="rId32">
        <w:r w:rsidRPr="002525B7">
          <w:rPr>
            <w:color w:val="1155CC"/>
            <w:sz w:val="20"/>
            <w:szCs w:val="20"/>
            <w:u w:val="single"/>
          </w:rPr>
          <w:t>http://www.albion.com/netiquette/book/</w:t>
        </w:r>
      </w:hyperlink>
      <w:r w:rsidRPr="002525B7">
        <w:rPr>
          <w:sz w:val="20"/>
          <w:szCs w:val="20"/>
        </w:rPr>
        <w:t>.</w:t>
      </w:r>
    </w:p>
    <w:p w14:paraId="320525CD" w14:textId="6019DD49" w:rsidR="00C63703" w:rsidRDefault="00C63703" w:rsidP="00727AB0">
      <w:pPr>
        <w:pStyle w:val="Heading1"/>
      </w:pPr>
      <w:r>
        <w:t>Grading</w:t>
      </w:r>
    </w:p>
    <w:p w14:paraId="24D61696" w14:textId="34440F21" w:rsidR="00B063AB" w:rsidRPr="00935FCE" w:rsidRDefault="00FF6968" w:rsidP="000622F5">
      <w:pPr>
        <w:pStyle w:val="Heading2"/>
      </w:pPr>
      <w:r w:rsidRPr="00935FCE">
        <w:t xml:space="preserve">Inclusivity </w:t>
      </w:r>
      <w:r w:rsidRPr="00727AB0">
        <w:t>Statement</w:t>
      </w:r>
      <w:r w:rsidRPr="00935FCE">
        <w:t xml:space="preserve"> </w:t>
      </w:r>
    </w:p>
    <w:p w14:paraId="16BFBAF4" w14:textId="2BF54FE4" w:rsidR="00B063AB" w:rsidRDefault="00FF6968">
      <w:pPr>
        <w:spacing w:line="240" w:lineRule="auto"/>
        <w:rPr>
          <w:sz w:val="24"/>
          <w:szCs w:val="24"/>
        </w:rPr>
      </w:pPr>
      <w:bookmarkStart w:id="2" w:name="_1t3h5sf" w:colFirst="0" w:colLast="0"/>
      <w:bookmarkEnd w:id="2"/>
      <w:r>
        <w:rPr>
          <w:sz w:val="24"/>
          <w:szCs w:val="24"/>
        </w:rPr>
        <w:t xml:space="preserve">It is </w:t>
      </w:r>
      <w:r w:rsidR="005560B0">
        <w:rPr>
          <w:sz w:val="24"/>
          <w:szCs w:val="24"/>
        </w:rPr>
        <w:t>our</w:t>
      </w:r>
      <w:r>
        <w:rPr>
          <w:sz w:val="24"/>
          <w:szCs w:val="24"/>
        </w:rPr>
        <w:t xml:space="preserve">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473EBB2" w14:textId="77777777" w:rsidR="00B063AB" w:rsidRDefault="00FF6968">
      <w:pPr>
        <w:spacing w:line="240" w:lineRule="auto"/>
        <w:rPr>
          <w:color w:val="100515"/>
          <w:sz w:val="24"/>
          <w:szCs w:val="24"/>
          <w:highlight w:val="white"/>
        </w:rPr>
      </w:pPr>
      <w:bookmarkStart w:id="3" w:name="_j2zz40v7wlb4" w:colFirst="0" w:colLast="0"/>
      <w:bookmarkEnd w:id="3"/>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33">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34">
        <w:r>
          <w:rPr>
            <w:color w:val="1155CC"/>
            <w:sz w:val="24"/>
            <w:szCs w:val="24"/>
            <w:highlight w:val="white"/>
            <w:u w:val="single"/>
          </w:rPr>
          <w:t>dos@uwsp.edu</w:t>
        </w:r>
      </w:hyperlink>
      <w:r>
        <w:rPr>
          <w:color w:val="100515"/>
          <w:sz w:val="24"/>
          <w:szCs w:val="24"/>
          <w:highlight w:val="white"/>
        </w:rPr>
        <w:t>.</w:t>
      </w:r>
    </w:p>
    <w:p w14:paraId="7E25E952" w14:textId="77777777" w:rsidR="00B063AB" w:rsidRPr="00935FCE" w:rsidRDefault="00FF6968" w:rsidP="000622F5">
      <w:pPr>
        <w:pStyle w:val="Heading2"/>
      </w:pPr>
      <w:r w:rsidRPr="00727AB0">
        <w:t>Confidentiality</w:t>
      </w:r>
    </w:p>
    <w:p w14:paraId="0F74F0F1" w14:textId="77777777" w:rsidR="00B063AB" w:rsidRDefault="00FF6968">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144C14A9" w14:textId="6939F3BF" w:rsidR="00B063AB" w:rsidRPr="00935FCE" w:rsidRDefault="00FF6968" w:rsidP="000622F5">
      <w:pPr>
        <w:pStyle w:val="Heading2"/>
      </w:pPr>
      <w:r w:rsidRPr="00935FCE">
        <w:t xml:space="preserve">Grading </w:t>
      </w:r>
      <w:r w:rsidRPr="00727AB0">
        <w:t>Scale</w:t>
      </w:r>
      <w:r w:rsidRPr="00935FCE">
        <w:t xml:space="preserve"> </w:t>
      </w:r>
    </w:p>
    <w:tbl>
      <w:tblPr>
        <w:tblStyle w:val="5"/>
        <w:tblW w:w="801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gridCol w:w="2160"/>
      </w:tblGrid>
      <w:tr w:rsidR="002E4704" w14:paraId="0AE485FA" w14:textId="2400D054" w:rsidTr="002E4704">
        <w:tc>
          <w:tcPr>
            <w:tcW w:w="2070" w:type="dxa"/>
          </w:tcPr>
          <w:p w14:paraId="258CE5BA" w14:textId="77777777"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2955CDDD" w14:textId="5EB395D4" w:rsidR="002E4704" w:rsidRDefault="002E4704">
            <w:pPr>
              <w:pBdr>
                <w:top w:val="nil"/>
                <w:left w:val="nil"/>
                <w:bottom w:val="nil"/>
                <w:right w:val="nil"/>
                <w:between w:val="nil"/>
              </w:pBdr>
              <w:spacing w:after="160"/>
              <w:rPr>
                <w:color w:val="000000"/>
                <w:sz w:val="24"/>
                <w:szCs w:val="24"/>
              </w:rPr>
            </w:pPr>
            <w:r w:rsidRPr="20C14EC2">
              <w:rPr>
                <w:color w:val="000000" w:themeColor="text1"/>
                <w:sz w:val="24"/>
                <w:szCs w:val="24"/>
              </w:rPr>
              <w:t xml:space="preserve">84 – 86% = B </w:t>
            </w:r>
          </w:p>
        </w:tc>
        <w:tc>
          <w:tcPr>
            <w:tcW w:w="2160" w:type="dxa"/>
          </w:tcPr>
          <w:p w14:paraId="5BC76117" w14:textId="1C227CAA"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4E44F0C5" w14:textId="3F12997F" w:rsidR="002E4704" w:rsidRDefault="002E4704">
            <w:pPr>
              <w:pBdr>
                <w:top w:val="nil"/>
                <w:left w:val="nil"/>
                <w:bottom w:val="nil"/>
                <w:right w:val="nil"/>
                <w:between w:val="nil"/>
              </w:pBdr>
              <w:rPr>
                <w:color w:val="000000"/>
                <w:sz w:val="24"/>
                <w:szCs w:val="24"/>
              </w:rPr>
            </w:pPr>
            <w:r>
              <w:rPr>
                <w:color w:val="000000"/>
                <w:sz w:val="24"/>
                <w:szCs w:val="24"/>
              </w:rPr>
              <w:t>64 – 66% = D</w:t>
            </w:r>
          </w:p>
        </w:tc>
      </w:tr>
      <w:tr w:rsidR="002E4704" w14:paraId="4A5D0178" w14:textId="45D58FA1" w:rsidTr="002E4704">
        <w:tc>
          <w:tcPr>
            <w:tcW w:w="2070" w:type="dxa"/>
          </w:tcPr>
          <w:p w14:paraId="7BF47A65" w14:textId="77777777" w:rsidR="002E4704" w:rsidRDefault="002E4704"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90 – 93% = A- </w:t>
            </w:r>
          </w:p>
        </w:tc>
        <w:tc>
          <w:tcPr>
            <w:tcW w:w="1620" w:type="dxa"/>
          </w:tcPr>
          <w:p w14:paraId="6D0865D5" w14:textId="2A87D0F1" w:rsidR="002E4704" w:rsidRDefault="002E4704">
            <w:pPr>
              <w:pBdr>
                <w:top w:val="nil"/>
                <w:left w:val="nil"/>
                <w:bottom w:val="nil"/>
                <w:right w:val="nil"/>
                <w:between w:val="nil"/>
              </w:pBdr>
              <w:spacing w:after="160"/>
              <w:rPr>
                <w:color w:val="000000"/>
                <w:sz w:val="24"/>
                <w:szCs w:val="24"/>
              </w:rPr>
            </w:pPr>
            <w:r w:rsidRPr="20C14EC2">
              <w:rPr>
                <w:color w:val="000000" w:themeColor="text1"/>
                <w:sz w:val="24"/>
                <w:szCs w:val="24"/>
              </w:rPr>
              <w:t xml:space="preserve">80 – 83% = B- </w:t>
            </w:r>
          </w:p>
        </w:tc>
        <w:tc>
          <w:tcPr>
            <w:tcW w:w="2160" w:type="dxa"/>
          </w:tcPr>
          <w:p w14:paraId="76378101" w14:textId="72153C0A" w:rsidR="002E4704" w:rsidRDefault="002E4704" w:rsidP="20C14EC2">
            <w:pPr>
              <w:pBdr>
                <w:top w:val="nil"/>
                <w:left w:val="nil"/>
                <w:bottom w:val="nil"/>
                <w:right w:val="nil"/>
                <w:between w:val="nil"/>
              </w:pBdr>
              <w:spacing w:after="160"/>
              <w:rPr>
                <w:color w:val="000000" w:themeColor="text1"/>
                <w:sz w:val="24"/>
                <w:szCs w:val="24"/>
              </w:rPr>
            </w:pPr>
            <w:r>
              <w:rPr>
                <w:color w:val="000000"/>
                <w:sz w:val="24"/>
                <w:szCs w:val="24"/>
              </w:rPr>
              <w:t>70 – 73% = C-</w:t>
            </w:r>
          </w:p>
        </w:tc>
        <w:tc>
          <w:tcPr>
            <w:tcW w:w="2160" w:type="dxa"/>
          </w:tcPr>
          <w:p w14:paraId="2CF3FA11" w14:textId="47976C43" w:rsidR="002E4704" w:rsidRPr="20C14EC2" w:rsidRDefault="002E4704" w:rsidP="20C14EC2">
            <w:pPr>
              <w:pBdr>
                <w:top w:val="nil"/>
                <w:left w:val="nil"/>
                <w:bottom w:val="nil"/>
                <w:right w:val="nil"/>
                <w:between w:val="nil"/>
              </w:pBdr>
              <w:rPr>
                <w:color w:val="000000" w:themeColor="text1"/>
                <w:sz w:val="24"/>
                <w:szCs w:val="24"/>
              </w:rPr>
            </w:pPr>
            <w:r>
              <w:rPr>
                <w:color w:val="000000"/>
                <w:sz w:val="24"/>
                <w:szCs w:val="24"/>
              </w:rPr>
              <w:t>60 – 63% = D-</w:t>
            </w:r>
          </w:p>
        </w:tc>
      </w:tr>
      <w:tr w:rsidR="002E4704" w14:paraId="5F0E10B0" w14:textId="26CD2B34" w:rsidTr="002E4704">
        <w:trPr>
          <w:trHeight w:val="460"/>
        </w:trPr>
        <w:tc>
          <w:tcPr>
            <w:tcW w:w="2070" w:type="dxa"/>
          </w:tcPr>
          <w:p w14:paraId="6D0E270B" w14:textId="77777777" w:rsidR="002E4704" w:rsidRDefault="002E4704"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87 – 89% = B+ </w:t>
            </w:r>
          </w:p>
        </w:tc>
        <w:tc>
          <w:tcPr>
            <w:tcW w:w="1620" w:type="dxa"/>
          </w:tcPr>
          <w:p w14:paraId="52FCB1A7" w14:textId="072C8CD4"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433839CC" w14:textId="5EB07D05" w:rsidR="002E4704" w:rsidRDefault="002E4704">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27FF393E" w14:textId="172118FD" w:rsidR="002E4704" w:rsidRDefault="002E4704">
            <w:pPr>
              <w:pBdr>
                <w:top w:val="nil"/>
                <w:left w:val="nil"/>
                <w:bottom w:val="nil"/>
                <w:right w:val="nil"/>
                <w:between w:val="nil"/>
              </w:pBdr>
              <w:rPr>
                <w:color w:val="000000"/>
                <w:sz w:val="24"/>
                <w:szCs w:val="24"/>
              </w:rPr>
            </w:pPr>
            <w:r w:rsidRPr="20C14EC2">
              <w:rPr>
                <w:color w:val="000000" w:themeColor="text1"/>
                <w:sz w:val="24"/>
                <w:szCs w:val="24"/>
              </w:rPr>
              <w:t xml:space="preserve">     &lt; 60% = F</w:t>
            </w:r>
          </w:p>
        </w:tc>
      </w:tr>
    </w:tbl>
    <w:p w14:paraId="7DEF481B" w14:textId="77777777" w:rsidR="002525B7" w:rsidRDefault="002525B7" w:rsidP="000622F5">
      <w:pPr>
        <w:pStyle w:val="Heading2"/>
      </w:pPr>
      <w:bookmarkStart w:id="4" w:name="_Toc517393079"/>
      <w:bookmarkStart w:id="5" w:name="_Toc517645755"/>
      <w:bookmarkStart w:id="6" w:name="_Toc517651477"/>
      <w:bookmarkStart w:id="7" w:name="_Toc523810856"/>
      <w:bookmarkStart w:id="8" w:name="_Toc17049781"/>
      <w:r w:rsidRPr="6B90D34E">
        <w:lastRenderedPageBreak/>
        <w:t xml:space="preserve">Attendance and </w:t>
      </w:r>
      <w:r w:rsidRPr="00727AB0">
        <w:t>Participation</w:t>
      </w:r>
      <w:bookmarkEnd w:id="4"/>
      <w:bookmarkEnd w:id="5"/>
      <w:bookmarkEnd w:id="6"/>
      <w:bookmarkEnd w:id="7"/>
      <w:bookmarkEnd w:id="8"/>
    </w:p>
    <w:p w14:paraId="4C31672B" w14:textId="005D2434" w:rsidR="002E4704" w:rsidRPr="002E4704" w:rsidRDefault="00EB6E7E" w:rsidP="002E4704">
      <w:r>
        <w:t xml:space="preserve">We will schedule synchronous seminars with a minimum of </w:t>
      </w:r>
      <w:r w:rsidR="0076771A">
        <w:t xml:space="preserve">a </w:t>
      </w:r>
      <w:r w:rsidR="00867E06">
        <w:t>2-week notice</w:t>
      </w:r>
      <w:r>
        <w:t xml:space="preserve">. If you cannot attend, we will upload a video with a couple of questions for you to complete to make up for the lack of attendance. </w:t>
      </w:r>
    </w:p>
    <w:p w14:paraId="359030FC" w14:textId="77777777" w:rsidR="002525B7" w:rsidRPr="008D08F4" w:rsidRDefault="002525B7" w:rsidP="000622F5">
      <w:pPr>
        <w:pStyle w:val="Heading2"/>
      </w:pPr>
      <w:bookmarkStart w:id="9" w:name="_Toc517393080"/>
      <w:bookmarkStart w:id="10" w:name="_Toc517645756"/>
      <w:bookmarkStart w:id="11" w:name="_Toc517651478"/>
      <w:bookmarkStart w:id="12" w:name="_Toc523810857"/>
      <w:bookmarkStart w:id="13" w:name="_Toc17049782"/>
      <w:r w:rsidRPr="00727AB0">
        <w:t>Incompletes</w:t>
      </w:r>
      <w:bookmarkEnd w:id="9"/>
      <w:bookmarkEnd w:id="10"/>
      <w:bookmarkEnd w:id="11"/>
      <w:bookmarkEnd w:id="12"/>
      <w:bookmarkEnd w:id="13"/>
    </w:p>
    <w:p w14:paraId="77B3F63B" w14:textId="77777777" w:rsidR="002525B7" w:rsidRDefault="002525B7" w:rsidP="002525B7">
      <w:r>
        <w:t xml:space="preserve">Incompletes are last resort and can be given if </w:t>
      </w:r>
      <w:r w:rsidRPr="6B90D34E">
        <w:rPr>
          <w:u w:val="single"/>
        </w:rPr>
        <w:t>minimal work</w:t>
      </w:r>
      <w:r>
        <w:t xml:space="preserve"> needs completion. You cannot take an incomplete for no or little work completed. The grade will reflect this effort. Please speak with instructor regarding procedure for incompletes. </w:t>
      </w:r>
    </w:p>
    <w:p w14:paraId="4DFA2899" w14:textId="77777777" w:rsidR="002525B7" w:rsidRDefault="002525B7" w:rsidP="000622F5">
      <w:pPr>
        <w:pStyle w:val="Heading2"/>
      </w:pPr>
      <w:bookmarkStart w:id="14" w:name="_Toc517393081"/>
      <w:bookmarkStart w:id="15" w:name="_Toc517645757"/>
      <w:bookmarkStart w:id="16" w:name="_Toc517651479"/>
      <w:bookmarkStart w:id="17" w:name="_Toc523810858"/>
      <w:bookmarkStart w:id="18" w:name="_Toc17049783"/>
      <w:r w:rsidRPr="6B90D34E">
        <w:t xml:space="preserve">Late </w:t>
      </w:r>
      <w:r w:rsidRPr="00727AB0">
        <w:t>Work</w:t>
      </w:r>
      <w:bookmarkEnd w:id="14"/>
      <w:bookmarkEnd w:id="15"/>
      <w:bookmarkEnd w:id="16"/>
      <w:bookmarkEnd w:id="17"/>
      <w:bookmarkEnd w:id="18"/>
    </w:p>
    <w:p w14:paraId="3307C586" w14:textId="12A0A0CD" w:rsidR="002E4704" w:rsidRPr="002E4704" w:rsidRDefault="006E0DA0" w:rsidP="002E4704">
      <w:r>
        <w:t xml:space="preserve">Assignments submitted after the due date will be docked by a letter grade regardless of when it is submitted after the due date. </w:t>
      </w:r>
    </w:p>
    <w:p w14:paraId="694E6AD5" w14:textId="77777777" w:rsidR="00B063AB" w:rsidRPr="002525B7" w:rsidRDefault="00FF6968" w:rsidP="000622F5">
      <w:pPr>
        <w:pStyle w:val="Heading2"/>
      </w:pPr>
      <w:bookmarkStart w:id="19" w:name="lnxbz9" w:colFirst="0" w:colLast="0"/>
      <w:bookmarkEnd w:id="19"/>
      <w:r w:rsidRPr="002525B7">
        <w:t xml:space="preserve">Absences due to </w:t>
      </w:r>
      <w:r w:rsidRPr="00727AB0">
        <w:t>Military</w:t>
      </w:r>
      <w:r w:rsidRPr="002525B7">
        <w:t xml:space="preserve"> Service</w:t>
      </w:r>
    </w:p>
    <w:p w14:paraId="00655CBA" w14:textId="77777777" w:rsidR="00B063AB" w:rsidRDefault="00FF6968">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5">
        <w:r>
          <w:rPr>
            <w:color w:val="0563C1"/>
            <w:sz w:val="24"/>
            <w:szCs w:val="24"/>
            <w:u w:val="single"/>
          </w:rPr>
          <w:t>not to exceed two (2)</w:t>
        </w:r>
      </w:hyperlink>
      <w:r>
        <w:rPr>
          <w:color w:val="100515"/>
          <w:sz w:val="24"/>
          <w:szCs w:val="24"/>
        </w:rPr>
        <w:t xml:space="preserve"> </w:t>
      </w:r>
      <w:hyperlink r:id="rId36">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7">
        <w:r>
          <w:rPr>
            <w:color w:val="6F00C5"/>
            <w:sz w:val="24"/>
            <w:szCs w:val="24"/>
            <w:u w:val="single"/>
          </w:rPr>
          <w:t>Military Call-Up Instructions for Students</w:t>
        </w:r>
      </w:hyperlink>
      <w:r>
        <w:rPr>
          <w:color w:val="100515"/>
          <w:sz w:val="24"/>
          <w:szCs w:val="24"/>
        </w:rPr>
        <w:t>.</w:t>
      </w:r>
    </w:p>
    <w:p w14:paraId="3AC5529D" w14:textId="3FCFB989" w:rsidR="00F6771E" w:rsidRDefault="00FF1D5D" w:rsidP="00727AB0">
      <w:pPr>
        <w:pStyle w:val="Heading1"/>
      </w:pPr>
      <w:r>
        <w:t>Course Policies</w:t>
      </w:r>
    </w:p>
    <w:p w14:paraId="4BA2FBE6" w14:textId="14311A29" w:rsidR="00B063AB" w:rsidRPr="002525B7" w:rsidRDefault="00FF6968" w:rsidP="00FF1D5D">
      <w:pPr>
        <w:pStyle w:val="Heading2"/>
      </w:pPr>
      <w:r w:rsidRPr="002525B7">
        <w:t xml:space="preserve">Religious Beliefs </w:t>
      </w:r>
      <w:r w:rsidRPr="00727AB0">
        <w:t>Accommodation</w:t>
      </w:r>
    </w:p>
    <w:p w14:paraId="46A68677" w14:textId="77777777" w:rsidR="00B063AB" w:rsidRDefault="00FF6968">
      <w:pPr>
        <w:spacing w:line="240" w:lineRule="auto"/>
        <w:rPr>
          <w:sz w:val="24"/>
          <w:szCs w:val="24"/>
        </w:rPr>
      </w:pPr>
      <w:r>
        <w:rPr>
          <w:color w:val="100515"/>
          <w:sz w:val="24"/>
          <w:szCs w:val="24"/>
        </w:rPr>
        <w:t>It is UW System policy (</w:t>
      </w:r>
      <w:hyperlink r:id="rId38">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7D815845" w14:textId="77777777" w:rsidR="00B063AB" w:rsidRDefault="00FF6968">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6624557C"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1AF07128"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4EB27A2B" w14:textId="77777777" w:rsidR="008D5086" w:rsidRDefault="008D5086" w:rsidP="008D5086">
      <w:pPr>
        <w:pBdr>
          <w:top w:val="nil"/>
          <w:left w:val="nil"/>
          <w:bottom w:val="nil"/>
          <w:right w:val="nil"/>
          <w:between w:val="nil"/>
        </w:pBdr>
        <w:shd w:val="clear" w:color="auto" w:fill="FFFFFF"/>
        <w:spacing w:after="0" w:line="240" w:lineRule="auto"/>
        <w:contextualSpacing/>
        <w:rPr>
          <w:color w:val="100515"/>
          <w:sz w:val="24"/>
          <w:szCs w:val="24"/>
        </w:rPr>
      </w:pPr>
    </w:p>
    <w:p w14:paraId="1531CFB8" w14:textId="2A95C4FA" w:rsidR="00B063AB" w:rsidRDefault="00FF6968" w:rsidP="266B3D0C">
      <w:pPr>
        <w:pBdr>
          <w:top w:val="nil"/>
          <w:left w:val="nil"/>
          <w:bottom w:val="nil"/>
          <w:right w:val="nil"/>
          <w:between w:val="nil"/>
        </w:pBdr>
        <w:shd w:val="clear" w:color="auto" w:fill="FFFFFF" w:themeFill="background1"/>
        <w:spacing w:after="0" w:line="240" w:lineRule="auto"/>
        <w:contextualSpacing/>
        <w:rPr>
          <w:color w:val="100515"/>
          <w:sz w:val="24"/>
          <w:szCs w:val="24"/>
        </w:rPr>
      </w:pPr>
      <w:r w:rsidRPr="266B3D0C">
        <w:rPr>
          <w:color w:val="100515"/>
          <w:sz w:val="24"/>
          <w:szCs w:val="24"/>
        </w:rPr>
        <w:t>Your instructor will accept the sincerity of your religious beliefs at face value and keep your request confidential.</w:t>
      </w:r>
    </w:p>
    <w:p w14:paraId="4BEB98EF" w14:textId="77777777" w:rsidR="008D5086" w:rsidRDefault="008D5086" w:rsidP="008D5086">
      <w:pPr>
        <w:pBdr>
          <w:top w:val="nil"/>
          <w:left w:val="nil"/>
          <w:bottom w:val="nil"/>
          <w:right w:val="nil"/>
          <w:between w:val="nil"/>
        </w:pBdr>
        <w:shd w:val="clear" w:color="auto" w:fill="FFFFFF"/>
        <w:spacing w:after="0" w:line="240" w:lineRule="auto"/>
        <w:contextualSpacing/>
        <w:rPr>
          <w:color w:val="100515"/>
          <w:sz w:val="24"/>
          <w:szCs w:val="24"/>
        </w:rPr>
      </w:pPr>
    </w:p>
    <w:p w14:paraId="32FA848F" w14:textId="570D2610" w:rsidR="00B063AB" w:rsidRDefault="00FF6968" w:rsidP="008D5086">
      <w:pPr>
        <w:pBdr>
          <w:top w:val="nil"/>
          <w:left w:val="nil"/>
          <w:bottom w:val="nil"/>
          <w:right w:val="nil"/>
          <w:between w:val="nil"/>
        </w:pBdr>
        <w:shd w:val="clear" w:color="auto" w:fill="FFFFFF"/>
        <w:spacing w:after="0" w:line="240" w:lineRule="auto"/>
        <w:contextualSpacing/>
        <w:rPr>
          <w:color w:val="100515"/>
          <w:sz w:val="24"/>
          <w:szCs w:val="24"/>
        </w:rPr>
      </w:pPr>
      <w:r>
        <w:rPr>
          <w:color w:val="100515"/>
          <w:sz w:val="24"/>
          <w:szCs w:val="24"/>
        </w:rPr>
        <w:t>Your instructor will schedule a make-up exam or requirement before or after the regularly scheduled exam or requirement</w:t>
      </w:r>
      <w:r w:rsidR="007F0290">
        <w:rPr>
          <w:color w:val="100515"/>
          <w:sz w:val="24"/>
          <w:szCs w:val="24"/>
        </w:rPr>
        <w:t xml:space="preserve"> if your religious</w:t>
      </w:r>
      <w:r w:rsidR="006F747D">
        <w:rPr>
          <w:color w:val="100515"/>
          <w:sz w:val="24"/>
          <w:szCs w:val="24"/>
        </w:rPr>
        <w:t xml:space="preserve"> practices conflict with the course schedule.</w:t>
      </w:r>
    </w:p>
    <w:p w14:paraId="7BBFBB63" w14:textId="77777777" w:rsidR="008D5086" w:rsidRDefault="008D5086" w:rsidP="008D5086">
      <w:pPr>
        <w:pBdr>
          <w:top w:val="nil"/>
          <w:left w:val="nil"/>
          <w:bottom w:val="nil"/>
          <w:right w:val="nil"/>
          <w:between w:val="nil"/>
        </w:pBdr>
        <w:shd w:val="clear" w:color="auto" w:fill="FFFFFF"/>
        <w:spacing w:after="0" w:line="240" w:lineRule="auto"/>
        <w:contextualSpacing/>
        <w:rPr>
          <w:color w:val="100515"/>
          <w:sz w:val="24"/>
          <w:szCs w:val="24"/>
        </w:rPr>
      </w:pPr>
    </w:p>
    <w:p w14:paraId="4FBC3D10" w14:textId="0584C638" w:rsidR="00B063AB" w:rsidRDefault="00FF6968" w:rsidP="008D5086">
      <w:pPr>
        <w:pBdr>
          <w:top w:val="nil"/>
          <w:left w:val="nil"/>
          <w:bottom w:val="nil"/>
          <w:right w:val="nil"/>
          <w:between w:val="nil"/>
        </w:pBdr>
        <w:shd w:val="clear" w:color="auto" w:fill="FFFFFF"/>
        <w:spacing w:after="30" w:line="240" w:lineRule="auto"/>
        <w:contextualSpacing/>
        <w:rPr>
          <w:color w:val="100515"/>
          <w:sz w:val="24"/>
          <w:szCs w:val="24"/>
        </w:rPr>
      </w:pPr>
      <w:r>
        <w:rPr>
          <w:color w:val="100515"/>
          <w:sz w:val="24"/>
          <w:szCs w:val="24"/>
        </w:rPr>
        <w:t>You may file any complaints regarding compliance with this policy in the Equity and Affirmative Action Office.</w:t>
      </w:r>
    </w:p>
    <w:p w14:paraId="51B5128E" w14:textId="77777777" w:rsidR="008D5086" w:rsidRDefault="008D5086" w:rsidP="008D5086">
      <w:pPr>
        <w:pBdr>
          <w:top w:val="nil"/>
          <w:left w:val="nil"/>
          <w:bottom w:val="nil"/>
          <w:right w:val="nil"/>
          <w:between w:val="nil"/>
        </w:pBdr>
        <w:shd w:val="clear" w:color="auto" w:fill="FFFFFF"/>
        <w:spacing w:after="30" w:line="240" w:lineRule="auto"/>
        <w:contextualSpacing/>
        <w:rPr>
          <w:color w:val="100515"/>
          <w:sz w:val="24"/>
          <w:szCs w:val="24"/>
        </w:rPr>
      </w:pPr>
    </w:p>
    <w:p w14:paraId="037F63DC" w14:textId="77777777" w:rsidR="00B063AB" w:rsidRPr="002525B7" w:rsidRDefault="00FF6968" w:rsidP="00FF1D5D">
      <w:pPr>
        <w:pStyle w:val="Heading2"/>
      </w:pPr>
      <w:r w:rsidRPr="002525B7">
        <w:lastRenderedPageBreak/>
        <w:t>Equal Access for Students with Disabilities*</w:t>
      </w:r>
    </w:p>
    <w:p w14:paraId="4926A89E" w14:textId="77777777" w:rsidR="00B063AB" w:rsidRDefault="00FF6968">
      <w:pPr>
        <w:spacing w:line="240" w:lineRule="auto"/>
        <w:rPr>
          <w:sz w:val="24"/>
          <w:szCs w:val="24"/>
        </w:rPr>
      </w:pPr>
      <w:bookmarkStart w:id="20" w:name="_2jxsxqh" w:colFirst="0" w:colLast="0"/>
      <w:bookmarkEnd w:id="20"/>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2B947CB" w14:textId="10639998" w:rsidR="00EB6E7E" w:rsidRPr="00D61764" w:rsidRDefault="00B24F5B" w:rsidP="00D61764">
      <w:pPr>
        <w:spacing w:line="240" w:lineRule="auto"/>
        <w:rPr>
          <w:i/>
        </w:rPr>
      </w:pPr>
      <w:r>
        <w:rPr>
          <w:i/>
        </w:rPr>
        <w:t>*</w:t>
      </w:r>
      <w:r w:rsidR="00FF6968">
        <w:rPr>
          <w:i/>
        </w:rPr>
        <w:t>If modifications are required due to a disability, please inform the instructor and contact the</w:t>
      </w:r>
      <w:hyperlink r:id="rId39">
        <w:r w:rsidR="00FF6968">
          <w:rPr>
            <w:i/>
            <w:color w:val="0563C1"/>
            <w:u w:val="single"/>
          </w:rPr>
          <w:t xml:space="preserve"> Disability and Assistive Technology Center</w:t>
        </w:r>
      </w:hyperlink>
      <w:r w:rsidR="00FF6968">
        <w:rPr>
          <w:i/>
        </w:rPr>
        <w:t xml:space="preserve"> to complete an Accommodations Request form.  Phone: </w:t>
      </w:r>
      <w:r>
        <w:rPr>
          <w:i/>
        </w:rPr>
        <w:t>715-</w:t>
      </w:r>
      <w:r w:rsidR="00FF6968">
        <w:rPr>
          <w:i/>
        </w:rPr>
        <w:t>346-3365 or Room 609 Albertson Hall.</w:t>
      </w:r>
    </w:p>
    <w:p w14:paraId="33FDB1E3" w14:textId="0363B23C" w:rsidR="00B063AB" w:rsidRPr="002525B7" w:rsidRDefault="00FF6968" w:rsidP="00FF1D5D">
      <w:pPr>
        <w:pStyle w:val="Heading2"/>
      </w:pPr>
      <w:r w:rsidRPr="002525B7">
        <w:t xml:space="preserve">Help </w:t>
      </w:r>
      <w:r w:rsidRPr="00727AB0">
        <w:t>Resources</w:t>
      </w:r>
    </w:p>
    <w:p w14:paraId="269E186C" w14:textId="77777777" w:rsidR="00B063AB" w:rsidRDefault="00B063AB">
      <w:pPr>
        <w:pBdr>
          <w:top w:val="nil"/>
          <w:left w:val="nil"/>
          <w:bottom w:val="nil"/>
          <w:right w:val="nil"/>
          <w:between w:val="nil"/>
        </w:pBdr>
        <w:spacing w:after="0" w:line="240" w:lineRule="auto"/>
        <w:rPr>
          <w:b/>
          <w:smallCaps/>
          <w:color w:val="000000"/>
          <w:sz w:val="24"/>
          <w:szCs w:val="24"/>
        </w:rPr>
      </w:pPr>
    </w:p>
    <w:tbl>
      <w:tblPr>
        <w:tblStyle w:val="3"/>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063AB" w14:paraId="3DF177CB" w14:textId="77777777" w:rsidTr="00252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FFC000"/>
            <w:vAlign w:val="bottom"/>
          </w:tcPr>
          <w:p w14:paraId="1A1BC19A" w14:textId="77777777" w:rsidR="00B063AB" w:rsidRPr="002525B7" w:rsidRDefault="00FF6968" w:rsidP="002525B7">
            <w:pPr>
              <w:rPr>
                <w:color w:val="auto"/>
                <w:sz w:val="24"/>
                <w:szCs w:val="24"/>
              </w:rPr>
            </w:pPr>
            <w:r w:rsidRPr="002525B7">
              <w:rPr>
                <w:color w:val="auto"/>
                <w:sz w:val="24"/>
                <w:szCs w:val="24"/>
              </w:rPr>
              <w:t>Tutoring</w:t>
            </w:r>
          </w:p>
        </w:tc>
        <w:tc>
          <w:tcPr>
            <w:tcW w:w="2277" w:type="dxa"/>
            <w:tcBorders>
              <w:top w:val="nil"/>
              <w:bottom w:val="nil"/>
            </w:tcBorders>
            <w:shd w:val="clear" w:color="auto" w:fill="FFC000"/>
            <w:vAlign w:val="bottom"/>
          </w:tcPr>
          <w:p w14:paraId="35DEE6AB" w14:textId="77777777" w:rsidR="00B063AB" w:rsidRPr="002525B7" w:rsidRDefault="00FF6968" w:rsidP="002525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525B7">
              <w:rPr>
                <w:color w:val="auto"/>
                <w:sz w:val="24"/>
                <w:szCs w:val="24"/>
              </w:rPr>
              <w:t>Advising</w:t>
            </w:r>
          </w:p>
        </w:tc>
        <w:tc>
          <w:tcPr>
            <w:tcW w:w="2277" w:type="dxa"/>
            <w:tcBorders>
              <w:top w:val="nil"/>
              <w:bottom w:val="nil"/>
            </w:tcBorders>
            <w:shd w:val="clear" w:color="auto" w:fill="FFC000"/>
            <w:vAlign w:val="bottom"/>
          </w:tcPr>
          <w:p w14:paraId="43441107" w14:textId="77777777" w:rsidR="00B063AB" w:rsidRPr="002525B7" w:rsidRDefault="00FF6968" w:rsidP="002525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525B7">
              <w:rPr>
                <w:color w:val="auto"/>
                <w:sz w:val="24"/>
                <w:szCs w:val="24"/>
              </w:rPr>
              <w:t>Safety and General Support</w:t>
            </w:r>
          </w:p>
        </w:tc>
        <w:tc>
          <w:tcPr>
            <w:tcW w:w="2501" w:type="dxa"/>
            <w:tcBorders>
              <w:top w:val="nil"/>
              <w:bottom w:val="nil"/>
              <w:right w:val="nil"/>
            </w:tcBorders>
            <w:shd w:val="clear" w:color="auto" w:fill="FFC000"/>
            <w:vAlign w:val="bottom"/>
          </w:tcPr>
          <w:p w14:paraId="254E0A64" w14:textId="77777777" w:rsidR="00B063AB" w:rsidRPr="002525B7" w:rsidRDefault="00FF6968" w:rsidP="002525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525B7">
              <w:rPr>
                <w:color w:val="auto"/>
                <w:sz w:val="24"/>
                <w:szCs w:val="24"/>
              </w:rPr>
              <w:t>Health</w:t>
            </w:r>
          </w:p>
        </w:tc>
      </w:tr>
      <w:tr w:rsidR="00B063AB" w14:paraId="38627A48" w14:textId="77777777" w:rsidTr="00252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shd w:val="clear" w:color="auto" w:fill="FFFFFF" w:themeFill="background1"/>
          </w:tcPr>
          <w:p w14:paraId="738D7BF0" w14:textId="77777777" w:rsidR="00B063AB" w:rsidRDefault="00FF6968">
            <w:pPr>
              <w:rPr>
                <w:sz w:val="24"/>
                <w:szCs w:val="24"/>
              </w:rPr>
            </w:pPr>
            <w:r>
              <w:rPr>
                <w:b w:val="0"/>
                <w:sz w:val="24"/>
                <w:szCs w:val="24"/>
              </w:rPr>
              <w:t>Tutoring and Learning Center helps with Study Skills, Writing, Technology, Math, &amp; Science. 018 Albertson Hall, ext 3568</w:t>
            </w:r>
          </w:p>
        </w:tc>
        <w:tc>
          <w:tcPr>
            <w:tcW w:w="2277" w:type="dxa"/>
            <w:shd w:val="clear" w:color="auto" w:fill="FFFFFF" w:themeFill="background1"/>
          </w:tcPr>
          <w:p w14:paraId="15D8942F"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Academic and Career Advising Center, 320 Albertson Hall, ext 3226</w:t>
            </w:r>
          </w:p>
        </w:tc>
        <w:tc>
          <w:tcPr>
            <w:tcW w:w="2277" w:type="dxa"/>
            <w:shd w:val="clear" w:color="auto" w:fill="FFFFFF" w:themeFill="background1"/>
          </w:tcPr>
          <w:p w14:paraId="30B99B6D"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shd w:val="clear" w:color="auto" w:fill="FFFFFF" w:themeFill="background1"/>
          </w:tcPr>
          <w:p w14:paraId="5B8C81F5"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34F9F3AC" w14:textId="77777777" w:rsidR="00B063AB" w:rsidRDefault="00B063AB">
      <w:pPr>
        <w:spacing w:after="0" w:line="240" w:lineRule="auto"/>
        <w:rPr>
          <w:sz w:val="24"/>
          <w:szCs w:val="24"/>
        </w:rPr>
      </w:pPr>
    </w:p>
    <w:p w14:paraId="7405ED51" w14:textId="77777777" w:rsidR="00B063AB" w:rsidRDefault="00B063AB">
      <w:pPr>
        <w:spacing w:after="0" w:line="240" w:lineRule="auto"/>
        <w:rPr>
          <w:sz w:val="24"/>
          <w:szCs w:val="24"/>
        </w:rPr>
      </w:pPr>
    </w:p>
    <w:p w14:paraId="67DAE299" w14:textId="77777777" w:rsidR="006F747D" w:rsidRDefault="00FF6968" w:rsidP="006F747D">
      <w:pPr>
        <w:pStyle w:val="Heading2"/>
      </w:pPr>
      <w:r>
        <w:t>Care Team</w:t>
      </w:r>
    </w:p>
    <w:p w14:paraId="10B15983" w14:textId="305FD77F" w:rsidR="00B063AB" w:rsidRDefault="002525B7">
      <w:pPr>
        <w:spacing w:after="0" w:line="240" w:lineRule="auto"/>
        <w:rPr>
          <w:sz w:val="24"/>
          <w:szCs w:val="24"/>
        </w:rPr>
      </w:pPr>
      <w:r>
        <w:rPr>
          <w:b/>
          <w:sz w:val="24"/>
          <w:szCs w:val="24"/>
        </w:rPr>
        <w:t xml:space="preserve"> </w:t>
      </w:r>
      <w:r w:rsidR="00FF6968">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00FF6968">
        <w:rPr>
          <w:sz w:val="24"/>
          <w:szCs w:val="24"/>
        </w:rPr>
        <w:t>individually</w:t>
      </w:r>
      <w:proofErr w:type="gramEnd"/>
      <w:r w:rsidR="00FF6968">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40">
        <w:r w:rsidR="00FF6968">
          <w:rPr>
            <w:color w:val="1155CC"/>
            <w:sz w:val="24"/>
            <w:szCs w:val="24"/>
            <w:u w:val="single"/>
          </w:rPr>
          <w:t>here</w:t>
        </w:r>
      </w:hyperlink>
      <w:r w:rsidR="00FF6968">
        <w:rPr>
          <w:sz w:val="24"/>
          <w:szCs w:val="24"/>
        </w:rPr>
        <w:t>.</w:t>
      </w:r>
    </w:p>
    <w:p w14:paraId="3199F448" w14:textId="77777777" w:rsidR="00B063AB" w:rsidRPr="002525B7" w:rsidRDefault="00FF6968" w:rsidP="000A5DE4">
      <w:pPr>
        <w:pStyle w:val="Heading2"/>
      </w:pPr>
      <w:r w:rsidRPr="002525B7">
        <w:t xml:space="preserve">Academic </w:t>
      </w:r>
      <w:r w:rsidRPr="00727AB0">
        <w:t>Honesty</w:t>
      </w:r>
    </w:p>
    <w:p w14:paraId="7A3D467E" w14:textId="77777777" w:rsidR="00B063AB" w:rsidRDefault="00FF6968">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BC655E6" w14:textId="77777777" w:rsidR="00B063AB" w:rsidRDefault="00B063AB">
      <w:pPr>
        <w:spacing w:after="0" w:line="240" w:lineRule="auto"/>
        <w:rPr>
          <w:sz w:val="24"/>
          <w:szCs w:val="24"/>
          <w:highlight w:val="white"/>
        </w:rPr>
      </w:pPr>
    </w:p>
    <w:p w14:paraId="22DA116D" w14:textId="77777777" w:rsidR="00B063AB" w:rsidRDefault="00FF6968">
      <w:pPr>
        <w:pBdr>
          <w:top w:val="nil"/>
          <w:left w:val="nil"/>
          <w:bottom w:val="nil"/>
          <w:right w:val="nil"/>
          <w:between w:val="nil"/>
        </w:pBdr>
        <w:spacing w:after="0" w:line="240" w:lineRule="auto"/>
        <w:rPr>
          <w:i/>
          <w:color w:val="000000"/>
          <w:sz w:val="24"/>
          <w:szCs w:val="24"/>
        </w:rPr>
      </w:pPr>
      <w:r>
        <w:rPr>
          <w:color w:val="000000"/>
          <w:sz w:val="24"/>
          <w:szCs w:val="24"/>
        </w:rPr>
        <w:lastRenderedPageBreak/>
        <w:t xml:space="preserve"> </w:t>
      </w:r>
      <w:r>
        <w:rPr>
          <w:i/>
          <w:color w:val="000000"/>
          <w:sz w:val="24"/>
          <w:szCs w:val="24"/>
        </w:rPr>
        <w:t>UWSP 14.03 Academic misconduct subject to disciplinary action.  </w:t>
      </w:r>
    </w:p>
    <w:p w14:paraId="22DB574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53AFAF48"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(a)  Seeks to claim credit for the work or efforts of another without authorization or citation;</w:t>
      </w:r>
    </w:p>
    <w:p w14:paraId="15E4465C"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(b)  Uses unauthorized materials or fabricated data in any academic exercise;</w:t>
      </w:r>
    </w:p>
    <w:p w14:paraId="716BEBCB"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(c)  Forges or falsifies academic documents or records;</w:t>
      </w:r>
    </w:p>
    <w:p w14:paraId="5441C9AC"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(d)  Intentionally impedes or damages the academic work of others;</w:t>
      </w:r>
    </w:p>
    <w:p w14:paraId="7AE2C04B"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(e)  Engages in conduct aimed at making false representation of a student's academic performance; or</w:t>
      </w:r>
    </w:p>
    <w:p w14:paraId="67F80444"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(f)  Assists other students in any of these acts.</w:t>
      </w:r>
    </w:p>
    <w:p w14:paraId="30C88AD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w:t>
      </w:r>
    </w:p>
    <w:p w14:paraId="1882D6F6"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6E7D5D14"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5A68AD91"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7CD783B1"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as one's own work when a part or </w:t>
      </w:r>
      <w:proofErr w:type="gramStart"/>
      <w:r>
        <w:rPr>
          <w:color w:val="000000"/>
          <w:sz w:val="24"/>
          <w:szCs w:val="24"/>
        </w:rPr>
        <w:t>all of</w:t>
      </w:r>
      <w:proofErr w:type="gramEnd"/>
      <w:r>
        <w:rPr>
          <w:color w:val="000000"/>
          <w:sz w:val="24"/>
          <w:szCs w:val="24"/>
        </w:rPr>
        <w:t xml:space="preserve"> the paper or assignment is the work of another</w:t>
      </w:r>
    </w:p>
    <w:p w14:paraId="72E40C57"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31BA6D4D"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7FFFB03"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124D8C57"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40DAECF"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BF826CB" w14:textId="77777777" w:rsidR="00B063AB" w:rsidRDefault="00B063AB">
      <w:pPr>
        <w:pBdr>
          <w:top w:val="nil"/>
          <w:left w:val="nil"/>
          <w:bottom w:val="nil"/>
          <w:right w:val="nil"/>
          <w:between w:val="nil"/>
        </w:pBdr>
        <w:spacing w:after="0" w:line="240" w:lineRule="auto"/>
        <w:ind w:left="630" w:hanging="270"/>
        <w:rPr>
          <w:color w:val="000000"/>
          <w:sz w:val="24"/>
          <w:szCs w:val="24"/>
        </w:rPr>
      </w:pPr>
    </w:p>
    <w:p w14:paraId="59F533A7" w14:textId="77777777" w:rsidR="00B063AB" w:rsidRDefault="00FF6968">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41">
        <w:r>
          <w:rPr>
            <w:color w:val="0563C1"/>
            <w:sz w:val="24"/>
            <w:szCs w:val="24"/>
            <w:u w:val="single"/>
          </w:rPr>
          <w:t>University System Administrative Code, Chapter 14</w:t>
        </w:r>
      </w:hyperlink>
      <w:r>
        <w:rPr>
          <w:color w:val="000000"/>
          <w:sz w:val="24"/>
          <w:szCs w:val="24"/>
        </w:rPr>
        <w:t xml:space="preserve">.  </w:t>
      </w:r>
    </w:p>
    <w:p w14:paraId="2ECB7BD0" w14:textId="77777777" w:rsidR="00B063AB" w:rsidRPr="002525B7" w:rsidRDefault="00FF6968" w:rsidP="000A5DE4">
      <w:pPr>
        <w:pStyle w:val="Heading2"/>
      </w:pPr>
      <w:r w:rsidRPr="002525B7">
        <w:t xml:space="preserve">Other Campus </w:t>
      </w:r>
      <w:r w:rsidRPr="00727AB0">
        <w:t>Policies</w:t>
      </w:r>
    </w:p>
    <w:p w14:paraId="108D1AD5" w14:textId="7FFA826D" w:rsidR="00B063AB" w:rsidRPr="002E4704" w:rsidRDefault="00FF6968" w:rsidP="002E4704">
      <w:pPr>
        <w:spacing w:line="240" w:lineRule="auto"/>
        <w:rPr>
          <w:sz w:val="24"/>
          <w:szCs w:val="24"/>
        </w:rPr>
      </w:pPr>
      <w:bookmarkStart w:id="21" w:name="_uvriic4lm0lh" w:colFirst="0" w:colLast="0"/>
      <w:bookmarkEnd w:id="21"/>
      <w:r>
        <w:rPr>
          <w:b/>
          <w:sz w:val="24"/>
          <w:szCs w:val="24"/>
        </w:rPr>
        <w:t>FERPA</w:t>
      </w:r>
      <w:r w:rsidR="002525B7">
        <w:rPr>
          <w:b/>
          <w:sz w:val="24"/>
          <w:szCs w:val="24"/>
        </w:rPr>
        <w:t xml:space="preserve">: </w:t>
      </w:r>
      <w:r>
        <w:rPr>
          <w:sz w:val="24"/>
          <w:szCs w:val="24"/>
        </w:rPr>
        <w:t>The</w:t>
      </w:r>
      <w:hyperlink r:id="rId42">
        <w:r>
          <w:rPr>
            <w:sz w:val="24"/>
            <w:szCs w:val="24"/>
          </w:rPr>
          <w:t xml:space="preserve"> </w:t>
        </w:r>
      </w:hyperlink>
      <w:hyperlink r:id="rId43">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bookmarkStart w:id="22" w:name="_rz2ppqmasjl" w:colFirst="0" w:colLast="0"/>
      <w:bookmarkEnd w:id="22"/>
    </w:p>
    <w:p w14:paraId="7E28D73A" w14:textId="3EE41818" w:rsidR="00B063AB" w:rsidRPr="002525B7" w:rsidRDefault="00FF6968" w:rsidP="002525B7">
      <w:pPr>
        <w:spacing w:line="240" w:lineRule="auto"/>
        <w:rPr>
          <w:sz w:val="24"/>
          <w:szCs w:val="24"/>
        </w:rPr>
      </w:pPr>
      <w:r>
        <w:rPr>
          <w:b/>
          <w:sz w:val="24"/>
          <w:szCs w:val="24"/>
        </w:rPr>
        <w:t>Title IX</w:t>
      </w:r>
      <w:r w:rsidR="002525B7">
        <w:rPr>
          <w:b/>
          <w:sz w:val="24"/>
          <w:szCs w:val="24"/>
        </w:rPr>
        <w:t xml:space="preserve">: </w:t>
      </w:r>
      <w:r>
        <w:rPr>
          <w:sz w:val="24"/>
          <w:szCs w:val="24"/>
        </w:rPr>
        <w:t xml:space="preserve">UW-Stevens Point is committed to fostering a safe, productive learning environment. Title IX and institutional policy prohibit discrimination </w:t>
      </w:r>
      <w:proofErr w:type="gramStart"/>
      <w:r>
        <w:rPr>
          <w:sz w:val="24"/>
          <w:szCs w:val="24"/>
        </w:rPr>
        <w:t>on the basis of</w:t>
      </w:r>
      <w:proofErr w:type="gramEnd"/>
      <w:r>
        <w:rPr>
          <w:sz w:val="24"/>
          <w:szCs w:val="24"/>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C969580" w14:textId="023F1DEE" w:rsidR="002525B7" w:rsidRDefault="00FF6968" w:rsidP="002525B7">
      <w:pPr>
        <w:spacing w:after="0" w:line="240" w:lineRule="auto"/>
        <w:rPr>
          <w:sz w:val="24"/>
          <w:szCs w:val="24"/>
        </w:rPr>
      </w:pPr>
      <w:r>
        <w:rPr>
          <w:sz w:val="24"/>
          <w:szCs w:val="24"/>
        </w:rPr>
        <w:lastRenderedPageBreak/>
        <w:t>Please see the information on the</w:t>
      </w:r>
      <w:hyperlink r:id="rId44">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45">
        <w:r>
          <w:rPr>
            <w:color w:val="1155CC"/>
            <w:sz w:val="24"/>
            <w:szCs w:val="24"/>
            <w:u w:val="single"/>
          </w:rPr>
          <w:t>Title IX page</w:t>
        </w:r>
      </w:hyperlink>
      <w:hyperlink r:id="rId46">
        <w:r>
          <w:rPr>
            <w:sz w:val="24"/>
            <w:szCs w:val="24"/>
          </w:rPr>
          <w:t>.</w:t>
        </w:r>
      </w:hyperlink>
      <w:hyperlink r:id="rId47">
        <w:r>
          <w:rPr>
            <w:sz w:val="24"/>
            <w:szCs w:val="24"/>
          </w:rPr>
          <w:t xml:space="preserve"> </w:t>
        </w:r>
      </w:hyperlink>
      <w:bookmarkStart w:id="23" w:name="_nd6b3ndjmoz4" w:colFirst="0" w:colLast="0"/>
      <w:bookmarkEnd w:id="23"/>
    </w:p>
    <w:p w14:paraId="4A6BDD6C" w14:textId="77777777" w:rsidR="002E4704" w:rsidRPr="002E4704" w:rsidRDefault="002E4704" w:rsidP="002525B7">
      <w:pPr>
        <w:spacing w:after="0" w:line="240" w:lineRule="auto"/>
        <w:rPr>
          <w:sz w:val="24"/>
          <w:szCs w:val="24"/>
        </w:rPr>
      </w:pPr>
    </w:p>
    <w:p w14:paraId="1497D7C6" w14:textId="0E8ED05E" w:rsidR="00B063AB" w:rsidRDefault="00FF6968" w:rsidP="002525B7">
      <w:pPr>
        <w:spacing w:line="240" w:lineRule="auto"/>
        <w:rPr>
          <w:sz w:val="24"/>
          <w:szCs w:val="24"/>
        </w:rPr>
      </w:pPr>
      <w:proofErr w:type="spellStart"/>
      <w:r>
        <w:rPr>
          <w:b/>
          <w:sz w:val="24"/>
          <w:szCs w:val="24"/>
        </w:rPr>
        <w:t>Clery</w:t>
      </w:r>
      <w:proofErr w:type="spellEnd"/>
      <w:r>
        <w:rPr>
          <w:b/>
          <w:sz w:val="24"/>
          <w:szCs w:val="24"/>
        </w:rPr>
        <w:t xml:space="preserve"> Act</w:t>
      </w:r>
      <w:r w:rsidR="002525B7">
        <w:rPr>
          <w:b/>
          <w:sz w:val="24"/>
          <w:szCs w:val="24"/>
        </w:rPr>
        <w:t xml:space="preserve">: </w:t>
      </w:r>
      <w:r w:rsidR="20C14EC2" w:rsidRPr="20C14EC2">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20C14EC2" w:rsidRPr="20C14EC2">
        <w:rPr>
          <w:sz w:val="24"/>
          <w:szCs w:val="24"/>
          <w:vertAlign w:val="superscript"/>
        </w:rPr>
        <w:t xml:space="preserve">st </w:t>
      </w:r>
      <w:r w:rsidR="20C14EC2" w:rsidRPr="20C14EC2">
        <w:rPr>
          <w:sz w:val="24"/>
          <w:szCs w:val="24"/>
        </w:rPr>
        <w:t>in our</w:t>
      </w:r>
      <w:hyperlink r:id="rId48">
        <w:r w:rsidR="20C14EC2" w:rsidRPr="20C14EC2">
          <w:rPr>
            <w:sz w:val="24"/>
            <w:szCs w:val="24"/>
          </w:rPr>
          <w:t xml:space="preserve"> </w:t>
        </w:r>
      </w:hyperlink>
      <w:hyperlink r:id="rId49">
        <w:r w:rsidR="20C14EC2" w:rsidRPr="20C14EC2">
          <w:rPr>
            <w:color w:val="1155CC"/>
            <w:sz w:val="24"/>
            <w:szCs w:val="24"/>
            <w:u w:val="single"/>
          </w:rPr>
          <w:t>Annual Security Report</w:t>
        </w:r>
      </w:hyperlink>
      <w:r w:rsidR="20C14EC2" w:rsidRPr="20C14EC2">
        <w:rPr>
          <w:sz w:val="24"/>
          <w:szCs w:val="24"/>
        </w:rPr>
        <w:t xml:space="preserve">. Another requirement of the </w:t>
      </w:r>
      <w:proofErr w:type="spellStart"/>
      <w:r w:rsidR="20C14EC2" w:rsidRPr="20C14EC2">
        <w:rPr>
          <w:sz w:val="24"/>
          <w:szCs w:val="24"/>
        </w:rPr>
        <w:t>Clery</w:t>
      </w:r>
      <w:proofErr w:type="spellEnd"/>
      <w:r w:rsidR="20C14EC2" w:rsidRPr="20C14EC2">
        <w:rPr>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50">
        <w:r w:rsidR="20C14EC2" w:rsidRPr="20C14EC2">
          <w:rPr>
            <w:sz w:val="24"/>
            <w:szCs w:val="24"/>
          </w:rPr>
          <w:t xml:space="preserve"> </w:t>
        </w:r>
      </w:hyperlink>
      <w:hyperlink r:id="rId51">
        <w:r w:rsidR="20C14EC2" w:rsidRPr="20C14EC2">
          <w:rPr>
            <w:color w:val="1155CC"/>
            <w:sz w:val="24"/>
            <w:szCs w:val="24"/>
            <w:u w:val="single"/>
          </w:rPr>
          <w:t xml:space="preserve">Jeanne </w:t>
        </w:r>
        <w:proofErr w:type="spellStart"/>
        <w:r w:rsidR="20C14EC2" w:rsidRPr="20C14EC2">
          <w:rPr>
            <w:color w:val="1155CC"/>
            <w:sz w:val="24"/>
            <w:szCs w:val="24"/>
            <w:u w:val="single"/>
          </w:rPr>
          <w:t>Clery</w:t>
        </w:r>
        <w:proofErr w:type="spellEnd"/>
        <w:r w:rsidR="20C14EC2" w:rsidRPr="20C14EC2">
          <w:rPr>
            <w:color w:val="1155CC"/>
            <w:sz w:val="24"/>
            <w:szCs w:val="24"/>
            <w:u w:val="single"/>
          </w:rPr>
          <w:t xml:space="preserve"> Act</w:t>
        </w:r>
      </w:hyperlink>
      <w:r w:rsidR="20C14EC2" w:rsidRPr="20C14EC2">
        <w:rPr>
          <w:sz w:val="24"/>
          <w:szCs w:val="24"/>
        </w:rPr>
        <w:t xml:space="preserve"> page. </w:t>
      </w:r>
    </w:p>
    <w:p w14:paraId="7467D89A" w14:textId="722FC228" w:rsidR="00B063AB" w:rsidRPr="002525B7" w:rsidRDefault="00FF6968" w:rsidP="002525B7">
      <w:pPr>
        <w:spacing w:line="240" w:lineRule="auto"/>
        <w:rPr>
          <w:b/>
          <w:sz w:val="24"/>
          <w:szCs w:val="24"/>
        </w:rPr>
      </w:pPr>
      <w:r>
        <w:rPr>
          <w:b/>
          <w:sz w:val="24"/>
          <w:szCs w:val="24"/>
        </w:rPr>
        <w:t>Drug Free Schools and Communities Act</w:t>
      </w:r>
      <w:r w:rsidR="002525B7">
        <w:rPr>
          <w:b/>
          <w:sz w:val="24"/>
          <w:szCs w:val="24"/>
        </w:rPr>
        <w:t xml:space="preserve">: </w:t>
      </w: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52">
        <w:r>
          <w:rPr>
            <w:b/>
            <w:sz w:val="24"/>
            <w:szCs w:val="24"/>
          </w:rPr>
          <w:t xml:space="preserve"> </w:t>
        </w:r>
      </w:hyperlink>
      <w:hyperlink r:id="rId53">
        <w:r>
          <w:rPr>
            <w:color w:val="1155CC"/>
            <w:sz w:val="24"/>
            <w:szCs w:val="24"/>
            <w:u w:val="single"/>
          </w:rPr>
          <w:t>Center for Prevention – DFSCA</w:t>
        </w:r>
      </w:hyperlink>
    </w:p>
    <w:p w14:paraId="08717336" w14:textId="697CC1A0" w:rsidR="00B063AB" w:rsidRDefault="00FF6968">
      <w:pPr>
        <w:spacing w:line="240" w:lineRule="auto"/>
        <w:rPr>
          <w:sz w:val="24"/>
          <w:szCs w:val="24"/>
        </w:rPr>
      </w:pPr>
      <w:r>
        <w:rPr>
          <w:b/>
          <w:sz w:val="24"/>
          <w:szCs w:val="24"/>
        </w:rPr>
        <w:t>Copyright infringement</w:t>
      </w:r>
      <w:r w:rsidR="002525B7">
        <w:rPr>
          <w:b/>
          <w:sz w:val="24"/>
          <w:szCs w:val="24"/>
        </w:rPr>
        <w:t xml:space="preserve">: </w:t>
      </w: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54">
        <w:r>
          <w:rPr>
            <w:color w:val="1155CC"/>
            <w:sz w:val="24"/>
            <w:szCs w:val="24"/>
            <w:u w:val="single"/>
          </w:rPr>
          <w:t xml:space="preserve"> copyright page</w:t>
        </w:r>
      </w:hyperlink>
      <w:r>
        <w:rPr>
          <w:sz w:val="24"/>
          <w:szCs w:val="24"/>
        </w:rPr>
        <w:t xml:space="preserve">. </w:t>
      </w:r>
    </w:p>
    <w:p w14:paraId="035DA534" w14:textId="77777777" w:rsidR="00B063AB" w:rsidRDefault="00B063AB">
      <w:pPr>
        <w:spacing w:line="240" w:lineRule="auto"/>
      </w:pPr>
    </w:p>
    <w:sectPr w:rsidR="00B063AB">
      <w:footerReference w:type="default" r:id="rId5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9516" w14:textId="77777777" w:rsidR="008F7D58" w:rsidRDefault="008F7D58" w:rsidP="006F25FB">
      <w:pPr>
        <w:spacing w:after="0" w:line="240" w:lineRule="auto"/>
      </w:pPr>
      <w:r>
        <w:separator/>
      </w:r>
    </w:p>
  </w:endnote>
  <w:endnote w:type="continuationSeparator" w:id="0">
    <w:p w14:paraId="752CA876" w14:textId="77777777" w:rsidR="008F7D58" w:rsidRDefault="008F7D58" w:rsidP="006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83543"/>
      <w:docPartObj>
        <w:docPartGallery w:val="Page Numbers (Bottom of Page)"/>
        <w:docPartUnique/>
      </w:docPartObj>
    </w:sdtPr>
    <w:sdtEndPr>
      <w:rPr>
        <w:noProof/>
      </w:rPr>
    </w:sdtEndPr>
    <w:sdtContent>
      <w:p w14:paraId="65CDD7E6" w14:textId="5279FB8A" w:rsidR="00F73422" w:rsidRDefault="00F73422">
        <w:pPr>
          <w:pStyle w:val="Footer"/>
          <w:jc w:val="center"/>
        </w:pPr>
        <w:r>
          <w:fldChar w:fldCharType="begin"/>
        </w:r>
        <w:r>
          <w:instrText xml:space="preserve"> PAGE   \* MERGEFORMAT </w:instrText>
        </w:r>
        <w:r>
          <w:fldChar w:fldCharType="separate"/>
        </w:r>
        <w:r w:rsidR="005560B0">
          <w:rPr>
            <w:noProof/>
          </w:rPr>
          <w:t>2</w:t>
        </w:r>
        <w:r>
          <w:rPr>
            <w:noProof/>
          </w:rPr>
          <w:fldChar w:fldCharType="end"/>
        </w:r>
      </w:p>
    </w:sdtContent>
  </w:sdt>
  <w:p w14:paraId="46611E6D" w14:textId="77777777" w:rsidR="00F73422" w:rsidRDefault="00F7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9FF5" w14:textId="77777777" w:rsidR="008F7D58" w:rsidRDefault="008F7D58" w:rsidP="006F25FB">
      <w:pPr>
        <w:spacing w:after="0" w:line="240" w:lineRule="auto"/>
      </w:pPr>
      <w:r>
        <w:separator/>
      </w:r>
    </w:p>
  </w:footnote>
  <w:footnote w:type="continuationSeparator" w:id="0">
    <w:p w14:paraId="2AD05D5A" w14:textId="77777777" w:rsidR="008F7D58" w:rsidRDefault="008F7D58" w:rsidP="006F2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F67"/>
    <w:multiLevelType w:val="hybridMultilevel"/>
    <w:tmpl w:val="EDEC3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1144"/>
    <w:multiLevelType w:val="multilevel"/>
    <w:tmpl w:val="4556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E2F3C"/>
    <w:multiLevelType w:val="hybridMultilevel"/>
    <w:tmpl w:val="767E4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67F"/>
    <w:multiLevelType w:val="multilevel"/>
    <w:tmpl w:val="B1AE0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477305"/>
    <w:multiLevelType w:val="hybridMultilevel"/>
    <w:tmpl w:val="A46A0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2D93"/>
    <w:multiLevelType w:val="multilevel"/>
    <w:tmpl w:val="2FD09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E97DDB"/>
    <w:multiLevelType w:val="multilevel"/>
    <w:tmpl w:val="0E2A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BC760A"/>
    <w:multiLevelType w:val="hybridMultilevel"/>
    <w:tmpl w:val="57223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4295"/>
    <w:multiLevelType w:val="hybridMultilevel"/>
    <w:tmpl w:val="4AD08A54"/>
    <w:lvl w:ilvl="0" w:tplc="26BA0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FD043C"/>
    <w:multiLevelType w:val="multilevel"/>
    <w:tmpl w:val="356A6C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2230A7"/>
    <w:multiLevelType w:val="multilevel"/>
    <w:tmpl w:val="53B834E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FA2171"/>
    <w:multiLevelType w:val="hybridMultilevel"/>
    <w:tmpl w:val="54A2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4763E"/>
    <w:multiLevelType w:val="hybridMultilevel"/>
    <w:tmpl w:val="F9C25304"/>
    <w:lvl w:ilvl="0" w:tplc="1EDE7CF8">
      <w:start w:val="1"/>
      <w:numFmt w:val="decimal"/>
      <w:lvlText w:val="%1."/>
      <w:lvlJc w:val="left"/>
      <w:pPr>
        <w:ind w:left="720" w:hanging="360"/>
      </w:pPr>
    </w:lvl>
    <w:lvl w:ilvl="1" w:tplc="ACCCB678">
      <w:start w:val="1"/>
      <w:numFmt w:val="lowerLetter"/>
      <w:lvlText w:val="%2."/>
      <w:lvlJc w:val="left"/>
      <w:pPr>
        <w:ind w:left="1440" w:hanging="360"/>
      </w:pPr>
    </w:lvl>
    <w:lvl w:ilvl="2" w:tplc="C59EF35A">
      <w:start w:val="1"/>
      <w:numFmt w:val="lowerRoman"/>
      <w:lvlText w:val="%3."/>
      <w:lvlJc w:val="right"/>
      <w:pPr>
        <w:ind w:left="2160" w:hanging="180"/>
      </w:pPr>
    </w:lvl>
    <w:lvl w:ilvl="3" w:tplc="4D1A57E4">
      <w:start w:val="1"/>
      <w:numFmt w:val="decimal"/>
      <w:lvlText w:val="%4."/>
      <w:lvlJc w:val="left"/>
      <w:pPr>
        <w:ind w:left="2880" w:hanging="360"/>
      </w:pPr>
    </w:lvl>
    <w:lvl w:ilvl="4" w:tplc="4D4235E2">
      <w:start w:val="1"/>
      <w:numFmt w:val="lowerLetter"/>
      <w:lvlText w:val="%5."/>
      <w:lvlJc w:val="left"/>
      <w:pPr>
        <w:ind w:left="3600" w:hanging="360"/>
      </w:pPr>
    </w:lvl>
    <w:lvl w:ilvl="5" w:tplc="82BE24E8">
      <w:start w:val="1"/>
      <w:numFmt w:val="lowerRoman"/>
      <w:lvlText w:val="%6."/>
      <w:lvlJc w:val="right"/>
      <w:pPr>
        <w:ind w:left="4320" w:hanging="180"/>
      </w:pPr>
    </w:lvl>
    <w:lvl w:ilvl="6" w:tplc="39D4DBCA">
      <w:start w:val="1"/>
      <w:numFmt w:val="decimal"/>
      <w:lvlText w:val="%7."/>
      <w:lvlJc w:val="left"/>
      <w:pPr>
        <w:ind w:left="5040" w:hanging="360"/>
      </w:pPr>
    </w:lvl>
    <w:lvl w:ilvl="7" w:tplc="6A06F67C">
      <w:start w:val="1"/>
      <w:numFmt w:val="lowerLetter"/>
      <w:lvlText w:val="%8."/>
      <w:lvlJc w:val="left"/>
      <w:pPr>
        <w:ind w:left="5760" w:hanging="360"/>
      </w:pPr>
    </w:lvl>
    <w:lvl w:ilvl="8" w:tplc="7A4642F6">
      <w:start w:val="1"/>
      <w:numFmt w:val="lowerRoman"/>
      <w:lvlText w:val="%9."/>
      <w:lvlJc w:val="right"/>
      <w:pPr>
        <w:ind w:left="6480" w:hanging="180"/>
      </w:pPr>
    </w:lvl>
  </w:abstractNum>
  <w:abstractNum w:abstractNumId="15" w15:restartNumberingAfterBreak="0">
    <w:nsid w:val="6F3C2B8D"/>
    <w:multiLevelType w:val="multilevel"/>
    <w:tmpl w:val="FD2AF9A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210CAA"/>
    <w:multiLevelType w:val="multilevel"/>
    <w:tmpl w:val="0E88B3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7" w15:restartNumberingAfterBreak="0">
    <w:nsid w:val="7B413A76"/>
    <w:multiLevelType w:val="multilevel"/>
    <w:tmpl w:val="0E88B3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8" w15:restartNumberingAfterBreak="0">
    <w:nsid w:val="7FF06A98"/>
    <w:multiLevelType w:val="multilevel"/>
    <w:tmpl w:val="4756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12"/>
  </w:num>
  <w:num w:numId="4">
    <w:abstractNumId w:val="11"/>
  </w:num>
  <w:num w:numId="5">
    <w:abstractNumId w:val="8"/>
  </w:num>
  <w:num w:numId="6">
    <w:abstractNumId w:val="1"/>
  </w:num>
  <w:num w:numId="7">
    <w:abstractNumId w:val="18"/>
  </w:num>
  <w:num w:numId="8">
    <w:abstractNumId w:val="15"/>
  </w:num>
  <w:num w:numId="9">
    <w:abstractNumId w:val="10"/>
  </w:num>
  <w:num w:numId="10">
    <w:abstractNumId w:val="9"/>
  </w:num>
  <w:num w:numId="11">
    <w:abstractNumId w:val="14"/>
  </w:num>
  <w:num w:numId="12">
    <w:abstractNumId w:val="4"/>
  </w:num>
  <w:num w:numId="13">
    <w:abstractNumId w:val="0"/>
  </w:num>
  <w:num w:numId="14">
    <w:abstractNumId w:val="5"/>
  </w:num>
  <w:num w:numId="15">
    <w:abstractNumId w:val="6"/>
  </w:num>
  <w:num w:numId="16">
    <w:abstractNumId w:val="16"/>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86"/>
    <w:rsid w:val="00017BD9"/>
    <w:rsid w:val="00032A0E"/>
    <w:rsid w:val="00051086"/>
    <w:rsid w:val="0005656A"/>
    <w:rsid w:val="000622F5"/>
    <w:rsid w:val="000756FE"/>
    <w:rsid w:val="00075E39"/>
    <w:rsid w:val="000914E7"/>
    <w:rsid w:val="000A05D9"/>
    <w:rsid w:val="000A57BD"/>
    <w:rsid w:val="000A5DE4"/>
    <w:rsid w:val="000C271C"/>
    <w:rsid w:val="000D4DB5"/>
    <w:rsid w:val="00105354"/>
    <w:rsid w:val="00105C7F"/>
    <w:rsid w:val="00153AEE"/>
    <w:rsid w:val="00190522"/>
    <w:rsid w:val="001A3209"/>
    <w:rsid w:val="001A73FF"/>
    <w:rsid w:val="001C55BF"/>
    <w:rsid w:val="001F7704"/>
    <w:rsid w:val="00220F9F"/>
    <w:rsid w:val="00232FF1"/>
    <w:rsid w:val="00236B5B"/>
    <w:rsid w:val="002525B7"/>
    <w:rsid w:val="00262F77"/>
    <w:rsid w:val="002A4C3A"/>
    <w:rsid w:val="002D5911"/>
    <w:rsid w:val="002E4704"/>
    <w:rsid w:val="0032090E"/>
    <w:rsid w:val="0036192F"/>
    <w:rsid w:val="003E3A21"/>
    <w:rsid w:val="00431B50"/>
    <w:rsid w:val="004A6B4A"/>
    <w:rsid w:val="004B2045"/>
    <w:rsid w:val="004D47E9"/>
    <w:rsid w:val="004E550F"/>
    <w:rsid w:val="004E6C85"/>
    <w:rsid w:val="004F108C"/>
    <w:rsid w:val="004F1477"/>
    <w:rsid w:val="005038F3"/>
    <w:rsid w:val="0051213B"/>
    <w:rsid w:val="00526E2A"/>
    <w:rsid w:val="005316AD"/>
    <w:rsid w:val="005560B0"/>
    <w:rsid w:val="0056446C"/>
    <w:rsid w:val="00585285"/>
    <w:rsid w:val="005C76AA"/>
    <w:rsid w:val="005D06B3"/>
    <w:rsid w:val="005D0B20"/>
    <w:rsid w:val="005F0410"/>
    <w:rsid w:val="00603DEF"/>
    <w:rsid w:val="006271AC"/>
    <w:rsid w:val="00630C5D"/>
    <w:rsid w:val="00640188"/>
    <w:rsid w:val="00644BC9"/>
    <w:rsid w:val="006579A0"/>
    <w:rsid w:val="006D22DD"/>
    <w:rsid w:val="006D481F"/>
    <w:rsid w:val="006E0DA0"/>
    <w:rsid w:val="006F25FB"/>
    <w:rsid w:val="006F573A"/>
    <w:rsid w:val="006F747D"/>
    <w:rsid w:val="00727AB0"/>
    <w:rsid w:val="00743C1B"/>
    <w:rsid w:val="00762BDD"/>
    <w:rsid w:val="0076771A"/>
    <w:rsid w:val="007708B8"/>
    <w:rsid w:val="0078459F"/>
    <w:rsid w:val="007858C5"/>
    <w:rsid w:val="00787F06"/>
    <w:rsid w:val="007C00EC"/>
    <w:rsid w:val="007F022A"/>
    <w:rsid w:val="007F0290"/>
    <w:rsid w:val="00804E93"/>
    <w:rsid w:val="00807B1B"/>
    <w:rsid w:val="0081744A"/>
    <w:rsid w:val="00821523"/>
    <w:rsid w:val="00867E06"/>
    <w:rsid w:val="00871AE7"/>
    <w:rsid w:val="00882F8B"/>
    <w:rsid w:val="008B4210"/>
    <w:rsid w:val="008D5086"/>
    <w:rsid w:val="008E1699"/>
    <w:rsid w:val="008F237B"/>
    <w:rsid w:val="008F4C95"/>
    <w:rsid w:val="008F7D58"/>
    <w:rsid w:val="009014D9"/>
    <w:rsid w:val="00902C85"/>
    <w:rsid w:val="009043B1"/>
    <w:rsid w:val="00922365"/>
    <w:rsid w:val="00935FCE"/>
    <w:rsid w:val="009A1CE1"/>
    <w:rsid w:val="009A5191"/>
    <w:rsid w:val="009C7315"/>
    <w:rsid w:val="009F642C"/>
    <w:rsid w:val="00A24CBE"/>
    <w:rsid w:val="00A51836"/>
    <w:rsid w:val="00A5583B"/>
    <w:rsid w:val="00A82F4E"/>
    <w:rsid w:val="00A85C86"/>
    <w:rsid w:val="00AA06F3"/>
    <w:rsid w:val="00AA48C8"/>
    <w:rsid w:val="00AB3412"/>
    <w:rsid w:val="00AB5798"/>
    <w:rsid w:val="00AF20E4"/>
    <w:rsid w:val="00B0210C"/>
    <w:rsid w:val="00B04627"/>
    <w:rsid w:val="00B063AB"/>
    <w:rsid w:val="00B24F5B"/>
    <w:rsid w:val="00B431DD"/>
    <w:rsid w:val="00B471B8"/>
    <w:rsid w:val="00B5424B"/>
    <w:rsid w:val="00B64F66"/>
    <w:rsid w:val="00B67FC0"/>
    <w:rsid w:val="00B94CD7"/>
    <w:rsid w:val="00BA0690"/>
    <w:rsid w:val="00BB662C"/>
    <w:rsid w:val="00BD3E0A"/>
    <w:rsid w:val="00BD574B"/>
    <w:rsid w:val="00BD69B8"/>
    <w:rsid w:val="00BD7846"/>
    <w:rsid w:val="00BF319E"/>
    <w:rsid w:val="00C02D84"/>
    <w:rsid w:val="00C43526"/>
    <w:rsid w:val="00C603C2"/>
    <w:rsid w:val="00C63703"/>
    <w:rsid w:val="00C80B61"/>
    <w:rsid w:val="00C92A52"/>
    <w:rsid w:val="00CA0C6A"/>
    <w:rsid w:val="00CA6AB7"/>
    <w:rsid w:val="00D03B40"/>
    <w:rsid w:val="00D61764"/>
    <w:rsid w:val="00D622AB"/>
    <w:rsid w:val="00DA1A9A"/>
    <w:rsid w:val="00DA7F1D"/>
    <w:rsid w:val="00DF757B"/>
    <w:rsid w:val="00E461BB"/>
    <w:rsid w:val="00E73805"/>
    <w:rsid w:val="00EA49C1"/>
    <w:rsid w:val="00EB6E7E"/>
    <w:rsid w:val="00EF3BEA"/>
    <w:rsid w:val="00EF6EFA"/>
    <w:rsid w:val="00F15FA0"/>
    <w:rsid w:val="00F5411A"/>
    <w:rsid w:val="00F6342F"/>
    <w:rsid w:val="00F6771E"/>
    <w:rsid w:val="00F73422"/>
    <w:rsid w:val="00F80A52"/>
    <w:rsid w:val="00F97DDE"/>
    <w:rsid w:val="00FC0632"/>
    <w:rsid w:val="00FF1D5D"/>
    <w:rsid w:val="00FF6968"/>
    <w:rsid w:val="00FF7A8B"/>
    <w:rsid w:val="10650F14"/>
    <w:rsid w:val="19591CF0"/>
    <w:rsid w:val="1C22F782"/>
    <w:rsid w:val="1C5D5D68"/>
    <w:rsid w:val="20C14EC2"/>
    <w:rsid w:val="266B3D0C"/>
    <w:rsid w:val="4291415F"/>
    <w:rsid w:val="587666F9"/>
    <w:rsid w:val="64FFFA9C"/>
    <w:rsid w:val="74DD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0CF"/>
  <w15:docId w15:val="{6640A3B3-3BE4-4640-AEA6-3A5BFA65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858C5"/>
    <w:pPr>
      <w:keepNext/>
      <w:keepLines/>
      <w:spacing w:before="240" w:after="0"/>
      <w:outlineLvl w:val="0"/>
    </w:pPr>
    <w:rPr>
      <w:b/>
      <w:color w:val="7030A0"/>
      <w:sz w:val="32"/>
      <w:szCs w:val="32"/>
    </w:rPr>
  </w:style>
  <w:style w:type="paragraph" w:styleId="Heading2">
    <w:name w:val="heading 2"/>
    <w:basedOn w:val="Normal"/>
    <w:next w:val="Normal"/>
    <w:uiPriority w:val="9"/>
    <w:unhideWhenUsed/>
    <w:qFormat/>
    <w:rsid w:val="007858C5"/>
    <w:pPr>
      <w:keepNext/>
      <w:keepLines/>
      <w:spacing w:before="40" w:after="0"/>
      <w:outlineLvl w:val="1"/>
    </w:pPr>
    <w:rPr>
      <w:b/>
      <w:color w:val="7030A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2">
    <w:name w:val="2"/>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762BDD"/>
    <w:rPr>
      <w:color w:val="0000FF" w:themeColor="hyperlink"/>
      <w:u w:val="single"/>
    </w:rPr>
  </w:style>
  <w:style w:type="character" w:customStyle="1" w:styleId="UnresolvedMention1">
    <w:name w:val="Unresolved Mention1"/>
    <w:basedOn w:val="DefaultParagraphFont"/>
    <w:uiPriority w:val="99"/>
    <w:semiHidden/>
    <w:unhideWhenUsed/>
    <w:rsid w:val="00762BDD"/>
    <w:rPr>
      <w:color w:val="605E5C"/>
      <w:shd w:val="clear" w:color="auto" w:fill="E1DFDD"/>
    </w:rPr>
  </w:style>
  <w:style w:type="table" w:customStyle="1" w:styleId="TableGrid1">
    <w:name w:val="Table Grid1"/>
    <w:basedOn w:val="TableNormal"/>
    <w:next w:val="TableGrid"/>
    <w:uiPriority w:val="59"/>
    <w:rsid w:val="00762BDD"/>
    <w:pPr>
      <w:spacing w:after="0" w:line="240" w:lineRule="auto"/>
    </w:pPr>
    <w:rPr>
      <w:rFonts w:eastAsia="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365"/>
    <w:pPr>
      <w:ind w:left="720"/>
      <w:contextualSpacing/>
    </w:pPr>
  </w:style>
  <w:style w:type="paragraph" w:styleId="NoSpacing">
    <w:name w:val="No Spacing"/>
    <w:uiPriority w:val="1"/>
    <w:qFormat/>
    <w:rsid w:val="00922365"/>
    <w:pPr>
      <w:spacing w:after="0" w:line="240" w:lineRule="auto"/>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F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FB"/>
    <w:rPr>
      <w:rFonts w:ascii="Tahoma" w:hAnsi="Tahoma" w:cs="Tahoma"/>
      <w:sz w:val="16"/>
      <w:szCs w:val="16"/>
    </w:rPr>
  </w:style>
  <w:style w:type="paragraph" w:styleId="Header">
    <w:name w:val="header"/>
    <w:basedOn w:val="Normal"/>
    <w:link w:val="HeaderChar"/>
    <w:uiPriority w:val="99"/>
    <w:unhideWhenUsed/>
    <w:rsid w:val="006F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FB"/>
  </w:style>
  <w:style w:type="paragraph" w:styleId="Footer">
    <w:name w:val="footer"/>
    <w:basedOn w:val="Normal"/>
    <w:link w:val="FooterChar"/>
    <w:uiPriority w:val="99"/>
    <w:unhideWhenUsed/>
    <w:rsid w:val="006F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FB"/>
  </w:style>
  <w:style w:type="paragraph" w:styleId="TOC1">
    <w:name w:val="toc 1"/>
    <w:basedOn w:val="Normal"/>
    <w:next w:val="Normal"/>
    <w:autoRedefine/>
    <w:uiPriority w:val="39"/>
    <w:unhideWhenUsed/>
    <w:rsid w:val="006F25FB"/>
    <w:pPr>
      <w:spacing w:after="100"/>
    </w:pPr>
  </w:style>
  <w:style w:type="table" w:styleId="MediumShading1-Accent3">
    <w:name w:val="Medium Shading 1 Accent 3"/>
    <w:basedOn w:val="TableNormal"/>
    <w:uiPriority w:val="63"/>
    <w:rsid w:val="00935FCE"/>
    <w:pPr>
      <w:spacing w:after="0" w:line="240" w:lineRule="auto"/>
    </w:pPr>
    <w:rPr>
      <w:rFonts w:asciiTheme="minorHAnsi" w:eastAsiaTheme="minorEastAsia"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15FA0"/>
    <w:rPr>
      <w:sz w:val="16"/>
      <w:szCs w:val="16"/>
    </w:rPr>
  </w:style>
  <w:style w:type="paragraph" w:styleId="CommentText">
    <w:name w:val="annotation text"/>
    <w:basedOn w:val="Normal"/>
    <w:link w:val="CommentTextChar"/>
    <w:uiPriority w:val="99"/>
    <w:semiHidden/>
    <w:unhideWhenUsed/>
    <w:rsid w:val="00F15FA0"/>
    <w:pPr>
      <w:spacing w:line="240" w:lineRule="auto"/>
    </w:pPr>
    <w:rPr>
      <w:sz w:val="20"/>
      <w:szCs w:val="20"/>
    </w:rPr>
  </w:style>
  <w:style w:type="character" w:customStyle="1" w:styleId="CommentTextChar">
    <w:name w:val="Comment Text Char"/>
    <w:basedOn w:val="DefaultParagraphFont"/>
    <w:link w:val="CommentText"/>
    <w:uiPriority w:val="99"/>
    <w:semiHidden/>
    <w:rsid w:val="00F15FA0"/>
    <w:rPr>
      <w:sz w:val="20"/>
      <w:szCs w:val="20"/>
    </w:rPr>
  </w:style>
  <w:style w:type="paragraph" w:styleId="CommentSubject">
    <w:name w:val="annotation subject"/>
    <w:basedOn w:val="CommentText"/>
    <w:next w:val="CommentText"/>
    <w:link w:val="CommentSubjectChar"/>
    <w:uiPriority w:val="99"/>
    <w:semiHidden/>
    <w:unhideWhenUsed/>
    <w:rsid w:val="00F15FA0"/>
    <w:rPr>
      <w:b/>
      <w:bCs/>
    </w:rPr>
  </w:style>
  <w:style w:type="character" w:customStyle="1" w:styleId="CommentSubjectChar">
    <w:name w:val="Comment Subject Char"/>
    <w:basedOn w:val="CommentTextChar"/>
    <w:link w:val="CommentSubject"/>
    <w:uiPriority w:val="99"/>
    <w:semiHidden/>
    <w:rsid w:val="00F15FA0"/>
    <w:rPr>
      <w:b/>
      <w:bCs/>
      <w:sz w:val="20"/>
      <w:szCs w:val="20"/>
    </w:rPr>
  </w:style>
  <w:style w:type="paragraph" w:styleId="Revision">
    <w:name w:val="Revision"/>
    <w:hidden/>
    <w:uiPriority w:val="99"/>
    <w:semiHidden/>
    <w:rsid w:val="006E0DA0"/>
    <w:pPr>
      <w:spacing w:after="0" w:line="240" w:lineRule="auto"/>
    </w:pPr>
  </w:style>
  <w:style w:type="paragraph" w:customStyle="1" w:styleId="InstructorEdit">
    <w:name w:val="Instructor Edit"/>
    <w:basedOn w:val="Normal"/>
    <w:link w:val="InstructorEditChar"/>
    <w:qFormat/>
    <w:rsid w:val="004F1477"/>
    <w:pPr>
      <w:pBdr>
        <w:top w:val="nil"/>
        <w:left w:val="nil"/>
        <w:bottom w:val="nil"/>
        <w:right w:val="nil"/>
        <w:between w:val="nil"/>
      </w:pBdr>
      <w:spacing w:after="0" w:line="240" w:lineRule="auto"/>
      <w:contextualSpacing/>
    </w:pPr>
    <w:rPr>
      <w:b/>
      <w:i/>
      <w:color w:val="4F81BD" w:themeColor="accent1"/>
      <w:sz w:val="24"/>
      <w:u w:val="dottedHeavy"/>
      <w:lang w:eastAsia="zh-CN"/>
    </w:rPr>
  </w:style>
  <w:style w:type="character" w:styleId="UnresolvedMention">
    <w:name w:val="Unresolved Mention"/>
    <w:basedOn w:val="DefaultParagraphFont"/>
    <w:uiPriority w:val="99"/>
    <w:unhideWhenUsed/>
    <w:rsid w:val="00105354"/>
    <w:rPr>
      <w:color w:val="605E5C"/>
      <w:shd w:val="clear" w:color="auto" w:fill="E1DFDD"/>
    </w:rPr>
  </w:style>
  <w:style w:type="character" w:customStyle="1" w:styleId="InstructorEditChar">
    <w:name w:val="Instructor Edit Char"/>
    <w:basedOn w:val="DefaultParagraphFont"/>
    <w:link w:val="InstructorEdit"/>
    <w:rsid w:val="004F1477"/>
    <w:rPr>
      <w:b/>
      <w:i/>
      <w:color w:val="4F81BD" w:themeColor="accent1"/>
      <w:sz w:val="24"/>
      <w:u w:val="dottedHeavy"/>
      <w:lang w:eastAsia="zh-CN"/>
    </w:rPr>
  </w:style>
  <w:style w:type="character" w:styleId="Mention">
    <w:name w:val="Mention"/>
    <w:basedOn w:val="DefaultParagraphFont"/>
    <w:uiPriority w:val="99"/>
    <w:unhideWhenUsed/>
    <w:rsid w:val="00F97D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tim.wright@uwsp.edu" TargetMode="External"/><Relationship Id="rId18" Type="http://schemas.openxmlformats.org/officeDocument/2006/relationships/hyperlink" Target="https://www.uwsp.edu/tlc/Pages/techTutoring.aspx" TargetMode="External"/><Relationship Id="rId26" Type="http://schemas.openxmlformats.org/officeDocument/2006/relationships/hyperlink" Target="https://community.canvaslms.com/docs/DOC-10701" TargetMode="External"/><Relationship Id="rId39" Type="http://schemas.openxmlformats.org/officeDocument/2006/relationships/hyperlink" Target="https://www.uwsp.edu/datc/Pages/default.aspx" TargetMode="External"/><Relationship Id="rId21" Type="http://schemas.openxmlformats.org/officeDocument/2006/relationships/image" Target="media/image6.png"/><Relationship Id="rId34" Type="http://schemas.openxmlformats.org/officeDocument/2006/relationships/hyperlink" Target="mailto:dos@uwsp.edu" TargetMode="External"/><Relationship Id="rId42" Type="http://schemas.openxmlformats.org/officeDocument/2006/relationships/hyperlink" Target="https://www.uwsp.edu/regrec/Pages/ferpa.aspx" TargetMode="External"/><Relationship Id="rId47" Type="http://schemas.openxmlformats.org/officeDocument/2006/relationships/hyperlink" Target="https://www.uwsp.edu/hr/Pages/Affirmative%20Action/Title-IX.aspx" TargetMode="External"/><Relationship Id="rId50" Type="http://schemas.openxmlformats.org/officeDocument/2006/relationships/hyperlink" Target="https://www.uwsp.edu/dos/clery/Pages/default.aspx"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community.canvaslms.com/docs/DOC-10721" TargetMode="External"/><Relationship Id="rId25" Type="http://schemas.openxmlformats.org/officeDocument/2006/relationships/image" Target="media/image10.png"/><Relationship Id="rId33" Type="http://schemas.openxmlformats.org/officeDocument/2006/relationships/hyperlink" Target="https://www.uwsp.edu/dos/Pages/Bias-Hate-Incident.aspx" TargetMode="External"/><Relationship Id="rId38" Type="http://schemas.openxmlformats.org/officeDocument/2006/relationships/hyperlink" Target="https://docs.legis.wisconsin.gov/code/admin_code/uws/22" TargetMode="External"/><Relationship Id="rId46" Type="http://schemas.openxmlformats.org/officeDocument/2006/relationships/hyperlink" Target="https://www.uwsp.edu/hr/Pages/Affirmative%20Action/Title-IX.aspx" TargetMode="External"/><Relationship Id="rId2" Type="http://schemas.openxmlformats.org/officeDocument/2006/relationships/customXml" Target="../customXml/item2.xml"/><Relationship Id="rId16" Type="http://schemas.openxmlformats.org/officeDocument/2006/relationships/hyperlink" Target="https://www.wisconsin.edu/dle/external-application-integration-requests/" TargetMode="External"/><Relationship Id="rId20" Type="http://schemas.openxmlformats.org/officeDocument/2006/relationships/hyperlink" Target="mailto:techhelp@uwsp.edu" TargetMode="External"/><Relationship Id="rId29" Type="http://schemas.openxmlformats.org/officeDocument/2006/relationships/hyperlink" Target="https://uws.instructure.com/enroll/FNRAL8" TargetMode="External"/><Relationship Id="rId41" Type="http://schemas.openxmlformats.org/officeDocument/2006/relationships/hyperlink" Target="http://docs.legis.wisconsin.gov/code/admin_code/uws/14.pdf" TargetMode="External"/><Relationship Id="rId54" Type="http://schemas.openxmlformats.org/officeDocument/2006/relationships/hyperlink" Target="http://libraryguides.uwsp.edu/copyright?h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yperlink" Target="http://www.albion.com/netiquette/book/" TargetMode="External"/><Relationship Id="rId37" Type="http://schemas.openxmlformats.org/officeDocument/2006/relationships/hyperlink" Target="https://www.uwsp.edu/veteran-services/Pages/Call-Up-Guidelines.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www.uwsp.edu/hr/Pages/Affirmative%20Action/Title-IX.aspx" TargetMode="External"/><Relationship Id="rId53" Type="http://schemas.openxmlformats.org/officeDocument/2006/relationships/hyperlink" Target="https://www.uwsp.edu/dos/aoda-ipv/Pages/dfsca.aspx"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www.uwsp.edu/veteran-services/Pages/short-term-leave.aspx" TargetMode="External"/><Relationship Id="rId49" Type="http://schemas.openxmlformats.org/officeDocument/2006/relationships/hyperlink" Target="https://www.uwsp.edu/dos/clery/Documents/ASR-ASFR.pdf"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wsp.edu/infotech/Pages/ServiceDesk/default.aspx" TargetMode="External"/><Relationship Id="rId31" Type="http://schemas.openxmlformats.org/officeDocument/2006/relationships/hyperlink" Target="http://jolt.merlot.org/vol6no1/mintu-wimsatt_0310.htm" TargetMode="External"/><Relationship Id="rId44" Type="http://schemas.openxmlformats.org/officeDocument/2006/relationships/hyperlink" Target="https://www.uwsp.edu/DOS/sexualassault" TargetMode="External"/><Relationship Id="rId52" Type="http://schemas.openxmlformats.org/officeDocument/2006/relationships/hyperlink" Target="https://www.uwsp.edu/dos/aoda-ipv/Pages/dfsc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community.canvaslms.com/docs/DOC-3891" TargetMode="External"/><Relationship Id="rId30" Type="http://schemas.openxmlformats.org/officeDocument/2006/relationships/hyperlink" Target="https://www.uwsp.edu/infotech/Pages/HelpDesk/default.aspx" TargetMode="External"/><Relationship Id="rId35" Type="http://schemas.openxmlformats.org/officeDocument/2006/relationships/hyperlink" Target="https://www.uwsp.edu/veteran-services/Pages/short-term-leave.aspx" TargetMode="External"/><Relationship Id="rId43" Type="http://schemas.openxmlformats.org/officeDocument/2006/relationships/hyperlink" Target="https://www.uwsp.edu/regrec/Pages/ferpa.aspx" TargetMode="External"/><Relationship Id="rId48" Type="http://schemas.openxmlformats.org/officeDocument/2006/relationships/hyperlink" Target="https://www.uwsp.edu/dos/clery/Documents/ASR-ASFR.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uwsp.edu/dos/clery/Pages/default.asp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dman\AppData\Local\Packages\microsoft.windowscommunicationsapps_8wekyb3d8bbwe\LocalState\Files\S0\3\Attachments\UWSP%20Syllabus%20Template%20-%2011.6.19%20(1)%5b108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909</Number>
    <Section xmlns="409cf07c-705a-4568-bc2e-e1a7cd36a2d3">70</Section>
    <Calendar_x0020_Year xmlns="409cf07c-705a-4568-bc2e-e1a7cd36a2d3">2023</Calendar_x0020_Year>
    <Course_x0020_Name xmlns="409cf07c-705a-4568-bc2e-e1a7cd36a2d3">Ethics of Care in a Sustainable Society</Course_x0020_Name>
    <Instructor xmlns="409cf07c-705a-4568-bc2e-e1a7cd36a2d3">Wright, Tim</Instructor>
    <Pre xmlns="409cf07c-705a-4568-bc2e-e1a7cd36a2d3">32</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2338-69F6-4065-A0A2-00965FE52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EE5E7-61D2-4434-ABFB-ABBE3E203D7D}">
  <ds:schemaRefs>
    <ds:schemaRef ds:uri="http://schemas.microsoft.com/sharepoint/v3/contenttype/forms"/>
  </ds:schemaRefs>
</ds:datastoreItem>
</file>

<file path=customXml/itemProps3.xml><?xml version="1.0" encoding="utf-8"?>
<ds:datastoreItem xmlns:ds="http://schemas.openxmlformats.org/officeDocument/2006/customXml" ds:itemID="{EABA2EF5-7BCD-4622-8BED-075D7CB1C190}"/>
</file>

<file path=docProps/app.xml><?xml version="1.0" encoding="utf-8"?>
<Properties xmlns="http://schemas.openxmlformats.org/officeDocument/2006/extended-properties" xmlns:vt="http://schemas.openxmlformats.org/officeDocument/2006/docPropsVTypes">
  <Template>UWSP Syllabus Template - 11.6.19 (1)[1086]</Template>
  <TotalTime>2</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 Erin</dc:creator>
  <cp:lastModifiedBy>Wright, Tim</cp:lastModifiedBy>
  <cp:revision>2</cp:revision>
  <cp:lastPrinted>2020-01-18T23:57:00Z</cp:lastPrinted>
  <dcterms:created xsi:type="dcterms:W3CDTF">2020-04-09T16:53:00Z</dcterms:created>
  <dcterms:modified xsi:type="dcterms:W3CDTF">2020-04-09T16:53:00Z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